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0"/>
          <w:szCs w:val="30"/>
          <w:lang w:val="en" w:eastAsia="zh-CN"/>
        </w:rPr>
      </w:pPr>
      <w:bookmarkStart w:id="0" w:name="_GoBack"/>
      <w:bookmarkEnd w:id="0"/>
      <w:r>
        <w:rPr>
          <w:rFonts w:hint="eastAsia" w:ascii="宋体" w:hAnsi="宋体"/>
          <w:b/>
          <w:sz w:val="30"/>
          <w:szCs w:val="30"/>
          <w:lang w:val="en" w:eastAsia="zh-CN"/>
        </w:rPr>
        <w:t>2023年度甘肃省党政机关、事业单位台式计算机及便携式计算机框架协议采购项目征集入围更正公告</w:t>
      </w:r>
    </w:p>
    <w:p>
      <w:pPr>
        <w:jc w:val="both"/>
        <w:rPr>
          <w:rFonts w:hint="eastAsia" w:ascii="宋体" w:hAnsi="宋体"/>
          <w:b/>
          <w:sz w:val="30"/>
          <w:szCs w:val="30"/>
          <w:lang w:val="en" w:eastAsia="zh-CN"/>
        </w:rPr>
      </w:pPr>
      <w:r>
        <w:rPr>
          <w:rFonts w:hint="eastAsia" w:ascii="宋体" w:hAnsi="宋体"/>
          <w:b/>
          <w:sz w:val="30"/>
          <w:szCs w:val="30"/>
          <w:lang w:val="en" w:eastAsia="zh-CN"/>
        </w:rPr>
        <w:t>一、项目基本情况</w:t>
      </w:r>
    </w:p>
    <w:p>
      <w:pPr>
        <w:jc w:val="both"/>
        <w:rPr>
          <w:rFonts w:hint="eastAsia" w:ascii="宋体" w:hAnsi="宋体" w:eastAsia="宋体" w:cs="宋体"/>
          <w:b w:val="0"/>
          <w:bCs/>
          <w:sz w:val="24"/>
          <w:szCs w:val="24"/>
          <w:lang w:val="en" w:eastAsia="zh-CN"/>
        </w:rPr>
      </w:pPr>
      <w:r>
        <w:rPr>
          <w:rFonts w:hint="eastAsia" w:ascii="宋体" w:hAnsi="宋体" w:eastAsia="宋体" w:cs="宋体"/>
          <w:b w:val="0"/>
          <w:bCs/>
          <w:sz w:val="24"/>
          <w:szCs w:val="24"/>
          <w:lang w:val="en" w:eastAsia="zh-CN"/>
        </w:rPr>
        <w:t>原公告的采购项目编号：GJZJ2023001</w:t>
      </w:r>
    </w:p>
    <w:p>
      <w:pPr>
        <w:jc w:val="both"/>
        <w:rPr>
          <w:rFonts w:hint="eastAsia" w:ascii="宋体" w:hAnsi="宋体" w:eastAsia="宋体" w:cs="宋体"/>
          <w:b w:val="0"/>
          <w:bCs/>
          <w:sz w:val="24"/>
          <w:szCs w:val="24"/>
          <w:lang w:val="en" w:eastAsia="zh-CN"/>
        </w:rPr>
      </w:pPr>
      <w:r>
        <w:rPr>
          <w:rFonts w:hint="eastAsia" w:ascii="宋体" w:hAnsi="宋体" w:eastAsia="宋体" w:cs="宋体"/>
          <w:b w:val="0"/>
          <w:bCs/>
          <w:sz w:val="24"/>
          <w:szCs w:val="24"/>
          <w:lang w:val="en" w:eastAsia="zh-CN"/>
        </w:rPr>
        <w:t>原公告的采购项目名称：2023年度甘肃省党政机关、事业单位台式计算机及便携式计算机框架协议采购项目</w:t>
      </w:r>
    </w:p>
    <w:p>
      <w:pPr>
        <w:pStyle w:val="2"/>
        <w:ind w:left="0" w:leftChars="0" w:firstLine="0" w:firstLineChars="0"/>
        <w:rPr>
          <w:rFonts w:hint="eastAsia" w:ascii="宋体" w:hAnsi="宋体" w:eastAsia="宋体" w:cs="宋体"/>
          <w:b w:val="0"/>
          <w:bCs/>
          <w:kern w:val="2"/>
          <w:sz w:val="24"/>
          <w:szCs w:val="24"/>
          <w:lang w:val="en" w:eastAsia="zh-CN" w:bidi="ar-SA"/>
        </w:rPr>
      </w:pPr>
      <w:r>
        <w:rPr>
          <w:rFonts w:hint="eastAsia" w:ascii="宋体" w:hAnsi="宋体" w:eastAsia="宋体" w:cs="宋体"/>
          <w:b w:val="0"/>
          <w:bCs/>
          <w:kern w:val="2"/>
          <w:sz w:val="24"/>
          <w:szCs w:val="24"/>
          <w:lang w:val="en" w:eastAsia="zh-CN" w:bidi="ar-SA"/>
        </w:rPr>
        <w:t>首次公告日期：2023-05-24 16:46:52</w:t>
      </w:r>
    </w:p>
    <w:p>
      <w:pPr>
        <w:jc w:val="both"/>
        <w:rPr>
          <w:rFonts w:hint="eastAsia" w:ascii="宋体" w:hAnsi="宋体"/>
          <w:b/>
          <w:sz w:val="30"/>
          <w:szCs w:val="30"/>
          <w:lang w:val="en" w:eastAsia="zh-CN"/>
        </w:rPr>
      </w:pPr>
      <w:r>
        <w:rPr>
          <w:rFonts w:hint="eastAsia" w:ascii="宋体" w:hAnsi="宋体"/>
          <w:b/>
          <w:sz w:val="30"/>
          <w:szCs w:val="30"/>
          <w:lang w:val="en" w:eastAsia="zh-CN"/>
        </w:rPr>
        <w:t>二、更正信息：</w:t>
      </w:r>
    </w:p>
    <w:p>
      <w:pPr>
        <w:jc w:val="both"/>
        <w:rPr>
          <w:rFonts w:hint="eastAsia" w:ascii="宋体" w:hAnsi="宋体" w:eastAsia="宋体" w:cs="宋体"/>
          <w:b w:val="0"/>
          <w:bCs/>
          <w:sz w:val="24"/>
          <w:szCs w:val="24"/>
          <w:lang w:val="en" w:eastAsia="zh-CN"/>
        </w:rPr>
      </w:pPr>
      <w:r>
        <w:rPr>
          <w:rFonts w:hint="eastAsia" w:ascii="宋体" w:hAnsi="宋体" w:eastAsia="宋体" w:cs="宋体"/>
          <w:b w:val="0"/>
          <w:bCs/>
          <w:sz w:val="24"/>
          <w:szCs w:val="24"/>
          <w:lang w:val="en" w:eastAsia="zh-CN"/>
        </w:rPr>
        <w:t>更正事项：入围公告</w:t>
      </w:r>
    </w:p>
    <w:p>
      <w:pPr>
        <w:jc w:val="both"/>
        <w:rPr>
          <w:rFonts w:hint="eastAsia" w:ascii="宋体" w:hAnsi="宋体" w:eastAsia="宋体" w:cs="宋体"/>
          <w:b w:val="0"/>
          <w:bCs/>
          <w:sz w:val="24"/>
          <w:szCs w:val="24"/>
          <w:lang w:val="en" w:eastAsia="zh-CN"/>
        </w:rPr>
      </w:pPr>
      <w:r>
        <w:rPr>
          <w:rFonts w:hint="eastAsia" w:ascii="宋体" w:hAnsi="宋体" w:eastAsia="宋体" w:cs="宋体"/>
          <w:b w:val="0"/>
          <w:bCs/>
          <w:sz w:val="24"/>
          <w:szCs w:val="24"/>
          <w:lang w:val="en" w:eastAsia="zh-CN"/>
        </w:rPr>
        <w:t>更正内容：原入围公告</w:t>
      </w:r>
    </w:p>
    <w:p>
      <w:pPr>
        <w:jc w:val="both"/>
        <w:rPr>
          <w:rFonts w:hint="eastAsia" w:ascii="宋体" w:hAnsi="宋体"/>
          <w:b/>
          <w:sz w:val="24"/>
          <w:szCs w:val="24"/>
          <w:lang w:val="en" w:eastAsia="zh-CN"/>
        </w:rPr>
      </w:pPr>
      <w:r>
        <w:rPr>
          <w:rFonts w:hint="eastAsia" w:ascii="宋体" w:hAnsi="宋体" w:eastAsia="宋体" w:cs="宋体"/>
          <w:b w:val="0"/>
          <w:bCs/>
          <w:sz w:val="24"/>
          <w:szCs w:val="24"/>
          <w:lang w:val="en" w:eastAsia="zh-CN"/>
        </w:rPr>
        <w:t>第十三包：</w:t>
      </w:r>
    </w:p>
    <w:tbl>
      <w:tblPr>
        <w:tblStyle w:val="3"/>
        <w:tblW w:w="9330"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13"/>
        <w:gridCol w:w="1075"/>
        <w:gridCol w:w="2797"/>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4213"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投标人名称</w:t>
            </w:r>
          </w:p>
        </w:tc>
        <w:tc>
          <w:tcPr>
            <w:tcW w:w="1075"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品牌</w:t>
            </w:r>
          </w:p>
        </w:tc>
        <w:tc>
          <w:tcPr>
            <w:tcW w:w="2797"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型号</w:t>
            </w:r>
          </w:p>
        </w:tc>
        <w:tc>
          <w:tcPr>
            <w:tcW w:w="1245"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单价(万元)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联想（北京）有限公司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联想开天</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开天 M740Z</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甘肃百信新信息技术有限公司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百信太行</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225BC</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北京神州数码云科信息技术有限公司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神州鲲泰</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D526-2</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甘肃九霄鲲鹏科技有限责任公司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兆瀚</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D110-F21A</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甘肃裕顺泰电子科技有限公司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海尔</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博越LX12-F0163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中国长城科技集团股份有限公司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长城</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世恒TD120A2</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曙光信息产业（北京）有限公司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曙光</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F300 G40</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杭州海康威视数字技术股份有限公司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海康威视</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XC-P421P</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甘肃国弘电子商务有限公司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天宫之印</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DT810F</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黄河科技集团信息产业发展有限公司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Huanghe</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Huanghe K681 F223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甘肃中科园智能网络系统有限公司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天熠</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TR1263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0.522</w:t>
            </w:r>
          </w:p>
        </w:tc>
      </w:tr>
    </w:tbl>
    <w:p>
      <w:pPr>
        <w:pStyle w:val="2"/>
        <w:ind w:left="0" w:leftChars="0" w:firstLine="0" w:firstLineChars="0"/>
        <w:rPr>
          <w:rFonts w:hint="eastAsia"/>
          <w:b/>
          <w:bCs/>
          <w:sz w:val="24"/>
          <w:szCs w:val="24"/>
          <w:lang w:val="en" w:eastAsia="zh-CN"/>
        </w:rPr>
      </w:pPr>
      <w:r>
        <w:rPr>
          <w:rFonts w:hint="eastAsia"/>
          <w:b/>
          <w:bCs/>
          <w:sz w:val="24"/>
          <w:szCs w:val="24"/>
          <w:lang w:val="en" w:eastAsia="zh-CN"/>
        </w:rPr>
        <w:t>现在更正为：</w:t>
      </w:r>
    </w:p>
    <w:tbl>
      <w:tblPr>
        <w:tblStyle w:val="3"/>
        <w:tblW w:w="9330" w:type="dxa"/>
        <w:tblInd w:w="-8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213"/>
        <w:gridCol w:w="1075"/>
        <w:gridCol w:w="2797"/>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trPr>
        <w:tc>
          <w:tcPr>
            <w:tcW w:w="4213"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投标人名称</w:t>
            </w:r>
          </w:p>
        </w:tc>
        <w:tc>
          <w:tcPr>
            <w:tcW w:w="1075"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品牌</w:t>
            </w:r>
          </w:p>
        </w:tc>
        <w:tc>
          <w:tcPr>
            <w:tcW w:w="2797"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型号</w:t>
            </w:r>
          </w:p>
        </w:tc>
        <w:tc>
          <w:tcPr>
            <w:tcW w:w="1245" w:type="dxa"/>
            <w:tcBorders>
              <w:tl2br w:val="nil"/>
              <w:tr2bl w:val="nil"/>
            </w:tcBorders>
            <w:noWrap w:val="0"/>
            <w:vAlign w:val="center"/>
          </w:tcPr>
          <w:p>
            <w:pPr>
              <w:keepNext w:val="0"/>
              <w:keepLines w:val="0"/>
              <w:widowControl/>
              <w:suppressLineNumbers w:val="0"/>
              <w:jc w:val="center"/>
              <w:textAlignment w:val="bottom"/>
              <w:rPr>
                <w:rFonts w:hint="default" w:ascii="宋体" w:hAnsi="宋体" w:eastAsia="宋体" w:cs="宋体"/>
                <w:b/>
                <w:bCs/>
                <w:i w:val="0"/>
                <w:color w:val="auto"/>
                <w:kern w:val="0"/>
                <w:sz w:val="22"/>
                <w:szCs w:val="22"/>
                <w:u w:val="none"/>
                <w:lang w:val="en-US" w:eastAsia="zh-CN" w:bidi="ar"/>
              </w:rPr>
            </w:pPr>
            <w:r>
              <w:rPr>
                <w:rFonts w:hint="default" w:ascii="宋体" w:hAnsi="宋体" w:eastAsia="宋体" w:cs="宋体"/>
                <w:b/>
                <w:bCs/>
                <w:i w:val="0"/>
                <w:color w:val="auto"/>
                <w:kern w:val="0"/>
                <w:sz w:val="22"/>
                <w:szCs w:val="22"/>
                <w:u w:val="none"/>
                <w:lang w:val="en-US" w:eastAsia="zh-CN" w:bidi="ar"/>
              </w:rPr>
              <w:t>单价(万元)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联想（北京）有限公司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联想开天</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开天 M740Z</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甘肃百信新信息技术有限公司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百信太行</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225BC</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北京神州数码云科信息技术有限公司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神州鲲泰</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D526-2</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甘肃九霄鲲鹏科技有限责任公司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兆瀚</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D110-F21A</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甘肃裕顺泰电子科技有限公司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海尔</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博越LX12-F0163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中国长城科技集团股份有限公司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长城</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世恒TD120A2</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曙光信息产业（北京）有限公司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曙光</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F300 G40</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杭州海康威视数字技术股份有限公司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海康威视</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XC-P421P</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甘肃国弘电子商务有限公司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天宫之印</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DT810F</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黄河科技集团信息产业发展有限公司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Huanghe</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Huanghe K681 F223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0.499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甘肃中科园智能网络系统有限公司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天熠</w:t>
            </w:r>
          </w:p>
        </w:tc>
        <w:tc>
          <w:tcPr>
            <w:tcW w:w="2797"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TR1263</w:t>
            </w:r>
          </w:p>
        </w:tc>
        <w:tc>
          <w:tcPr>
            <w:tcW w:w="1245"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0.522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rPr>
        <w:tc>
          <w:tcPr>
            <w:tcW w:w="4213" w:type="dxa"/>
            <w:tcBorders>
              <w:tl2br w:val="nil"/>
              <w:tr2bl w:val="nil"/>
            </w:tcBorders>
            <w:noWrap w:val="0"/>
            <w:vAlign w:val="bottom"/>
          </w:tcPr>
          <w:p>
            <w:pPr>
              <w:keepNext w:val="0"/>
              <w:keepLines w:val="0"/>
              <w:widowControl/>
              <w:suppressLineNumbers w:val="0"/>
              <w:jc w:val="left"/>
              <w:textAlignment w:val="bottom"/>
              <w:rPr>
                <w:rFonts w:hint="eastAsia"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福建升腾资讯有限公司</w:t>
            </w:r>
          </w:p>
        </w:tc>
        <w:tc>
          <w:tcPr>
            <w:tcW w:w="1075" w:type="dxa"/>
            <w:tcBorders>
              <w:tl2br w:val="nil"/>
              <w:tr2bl w:val="nil"/>
            </w:tcBorders>
            <w:noWrap w:val="0"/>
            <w:vAlign w:val="bottom"/>
          </w:tcPr>
          <w:p>
            <w:pPr>
              <w:keepNext w:val="0"/>
              <w:keepLines w:val="0"/>
              <w:widowControl/>
              <w:suppressLineNumbers w:val="0"/>
              <w:jc w:val="left"/>
              <w:textAlignment w:val="bottom"/>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Centerm</w:t>
            </w:r>
          </w:p>
        </w:tc>
        <w:tc>
          <w:tcPr>
            <w:tcW w:w="2797" w:type="dxa"/>
            <w:tcBorders>
              <w:tl2br w:val="nil"/>
              <w:tr2bl w:val="nil"/>
            </w:tcBorders>
            <w:noWrap w:val="0"/>
            <w:vAlign w:val="bottom"/>
          </w:tcPr>
          <w:p>
            <w:pPr>
              <w:keepNext w:val="0"/>
              <w:keepLines w:val="0"/>
              <w:widowControl/>
              <w:suppressLineNumbers w:val="0"/>
              <w:jc w:val="left"/>
              <w:textAlignment w:val="bottom"/>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威讯C7F-G3</w:t>
            </w:r>
          </w:p>
        </w:tc>
        <w:tc>
          <w:tcPr>
            <w:tcW w:w="1245" w:type="dxa"/>
            <w:tcBorders>
              <w:tl2br w:val="nil"/>
              <w:tr2bl w:val="nil"/>
            </w:tcBorders>
            <w:noWrap w:val="0"/>
            <w:vAlign w:val="bottom"/>
          </w:tcPr>
          <w:p>
            <w:pPr>
              <w:keepNext w:val="0"/>
              <w:keepLines w:val="0"/>
              <w:widowControl/>
              <w:suppressLineNumbers w:val="0"/>
              <w:jc w:val="left"/>
              <w:textAlignment w:val="bottom"/>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0.522</w:t>
            </w:r>
          </w:p>
        </w:tc>
      </w:tr>
    </w:tbl>
    <w:p>
      <w:pPr>
        <w:pStyle w:val="5"/>
        <w:ind w:left="0" w:leftChars="0" w:firstLine="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 w:eastAsia="zh-CN" w:bidi="ar-SA"/>
        </w:rPr>
        <w:t>更正日期：2023年</w:t>
      </w:r>
      <w:r>
        <w:rPr>
          <w:rFonts w:hint="eastAsia" w:ascii="宋体" w:hAnsi="宋体" w:eastAsia="宋体" w:cs="Times New Roman"/>
          <w:b w:val="0"/>
          <w:bCs/>
          <w:kern w:val="2"/>
          <w:sz w:val="24"/>
          <w:szCs w:val="24"/>
          <w:lang w:val="en-US" w:eastAsia="zh-CN" w:bidi="ar-SA"/>
        </w:rPr>
        <w:t>5月26日</w:t>
      </w:r>
    </w:p>
    <w:p>
      <w:pPr>
        <w:numPr>
          <w:ilvl w:val="0"/>
          <w:numId w:val="1"/>
        </w:numPr>
        <w:rPr>
          <w:rFonts w:hint="eastAsia" w:ascii="宋体" w:hAnsi="宋体"/>
          <w:b/>
          <w:sz w:val="30"/>
          <w:szCs w:val="30"/>
          <w:lang w:val="en-US" w:eastAsia="zh-CN"/>
        </w:rPr>
      </w:pPr>
      <w:r>
        <w:rPr>
          <w:rFonts w:hint="default" w:ascii="宋体" w:hAnsi="宋体"/>
          <w:b/>
          <w:sz w:val="30"/>
          <w:szCs w:val="30"/>
          <w:lang w:val="en-US" w:eastAsia="zh-CN"/>
        </w:rPr>
        <w:t>其他补充事宜</w:t>
      </w:r>
      <w:r>
        <w:rPr>
          <w:rFonts w:hint="eastAsia" w:ascii="宋体" w:hAnsi="宋体"/>
          <w:b/>
          <w:sz w:val="30"/>
          <w:szCs w:val="30"/>
          <w:lang w:val="en-US" w:eastAsia="zh-CN"/>
        </w:rPr>
        <w:t>：</w:t>
      </w:r>
    </w:p>
    <w:p>
      <w:pPr>
        <w:pStyle w:val="5"/>
        <w:ind w:left="0" w:leftChars="0" w:firstLine="0" w:firstLineChars="0"/>
        <w:rPr>
          <w:rFonts w:hint="eastAsia" w:ascii="宋体" w:hAnsi="宋体" w:eastAsia="宋体" w:cs="Times New Roman"/>
          <w:b w:val="0"/>
          <w:bCs/>
          <w:kern w:val="2"/>
          <w:sz w:val="24"/>
          <w:szCs w:val="24"/>
          <w:lang w:val="en-US" w:eastAsia="zh-CN" w:bidi="ar-SA"/>
        </w:rPr>
      </w:pPr>
      <w:r>
        <w:rPr>
          <w:rFonts w:hint="eastAsia" w:ascii="宋体" w:hAnsi="宋体" w:eastAsia="宋体" w:cs="Times New Roman"/>
          <w:b w:val="0"/>
          <w:bCs/>
          <w:kern w:val="2"/>
          <w:sz w:val="24"/>
          <w:szCs w:val="24"/>
          <w:lang w:val="en-US" w:eastAsia="zh-CN" w:bidi="ar-SA"/>
        </w:rPr>
        <w:t xml:space="preserve"> 无</w:t>
      </w:r>
    </w:p>
    <w:p>
      <w:pPr>
        <w:numPr>
          <w:ilvl w:val="0"/>
          <w:numId w:val="0"/>
        </w:numPr>
        <w:ind w:leftChars="0"/>
        <w:jc w:val="both"/>
        <w:rPr>
          <w:rFonts w:hint="default" w:ascii="宋体" w:hAnsi="宋体"/>
          <w:b/>
          <w:sz w:val="30"/>
          <w:szCs w:val="30"/>
          <w:lang w:val="en-US" w:eastAsia="zh-CN"/>
        </w:rPr>
      </w:pPr>
      <w:r>
        <w:rPr>
          <w:rFonts w:hint="eastAsia" w:ascii="宋体" w:hAnsi="宋体"/>
          <w:b/>
          <w:sz w:val="30"/>
          <w:szCs w:val="30"/>
          <w:lang w:val="en-US" w:eastAsia="zh-CN"/>
        </w:rPr>
        <w:t>四、</w:t>
      </w:r>
      <w:r>
        <w:rPr>
          <w:rFonts w:hint="default" w:ascii="宋体" w:hAnsi="宋体"/>
          <w:b/>
          <w:sz w:val="30"/>
          <w:szCs w:val="30"/>
          <w:lang w:val="en-US" w:eastAsia="zh-CN"/>
        </w:rPr>
        <w:t>凡对本次公告内容提出询问，请按以下方式联系</w:t>
      </w:r>
      <w:r>
        <w:rPr>
          <w:rFonts w:hint="eastAsia" w:ascii="宋体" w:hAnsi="宋体"/>
          <w:b/>
          <w:sz w:val="30"/>
          <w:szCs w:val="30"/>
          <w:lang w:val="en-US" w:eastAsia="zh-CN"/>
        </w:rPr>
        <w:t>：</w:t>
      </w:r>
    </w:p>
    <w:p>
      <w:pPr>
        <w:pStyle w:val="5"/>
        <w:ind w:left="0" w:leftChars="0" w:firstLine="0" w:firstLineChars="0"/>
        <w:rPr>
          <w:rFonts w:hint="default" w:ascii="宋体" w:hAnsi="宋体" w:eastAsia="宋体" w:cs="Times New Roman"/>
          <w:b w:val="0"/>
          <w:bCs/>
          <w:kern w:val="2"/>
          <w:sz w:val="24"/>
          <w:szCs w:val="24"/>
          <w:lang w:val="en" w:eastAsia="zh-CN" w:bidi="ar-SA"/>
        </w:rPr>
      </w:pPr>
      <w:r>
        <w:rPr>
          <w:rFonts w:hint="default" w:ascii="宋体" w:hAnsi="宋体" w:eastAsia="宋体" w:cs="Times New Roman"/>
          <w:b w:val="0"/>
          <w:bCs/>
          <w:kern w:val="2"/>
          <w:sz w:val="24"/>
          <w:szCs w:val="24"/>
          <w:lang w:val="en" w:eastAsia="zh-CN" w:bidi="ar-SA"/>
        </w:rPr>
        <w:t>征 集</w:t>
      </w:r>
      <w:r>
        <w:rPr>
          <w:rFonts w:hint="eastAsia" w:ascii="宋体" w:hAnsi="宋体" w:eastAsia="宋体" w:cs="Times New Roman"/>
          <w:b w:val="0"/>
          <w:bCs/>
          <w:kern w:val="2"/>
          <w:sz w:val="24"/>
          <w:szCs w:val="24"/>
          <w:lang w:val="en-US" w:eastAsia="zh-CN" w:bidi="ar-SA"/>
        </w:rPr>
        <w:t xml:space="preserve"> 人：</w:t>
      </w:r>
      <w:r>
        <w:rPr>
          <w:rFonts w:hint="default" w:ascii="宋体" w:hAnsi="宋体" w:eastAsia="宋体" w:cs="Times New Roman"/>
          <w:b w:val="0"/>
          <w:bCs/>
          <w:kern w:val="2"/>
          <w:sz w:val="24"/>
          <w:szCs w:val="24"/>
          <w:lang w:val="en" w:eastAsia="zh-CN" w:bidi="ar-SA"/>
        </w:rPr>
        <w:t>甘肃省公共资源交易中心</w:t>
      </w:r>
    </w:p>
    <w:p>
      <w:pPr>
        <w:pStyle w:val="5"/>
        <w:ind w:left="0" w:leftChars="0" w:firstLine="0" w:firstLineChars="0"/>
        <w:rPr>
          <w:rFonts w:hint="default" w:ascii="宋体" w:hAnsi="宋体" w:eastAsia="宋体" w:cs="Times New Roman"/>
          <w:b w:val="0"/>
          <w:bCs/>
          <w:kern w:val="2"/>
          <w:sz w:val="24"/>
          <w:szCs w:val="24"/>
          <w:lang w:val="en" w:eastAsia="zh-CN" w:bidi="ar-SA"/>
        </w:rPr>
      </w:pPr>
      <w:r>
        <w:rPr>
          <w:rFonts w:hint="eastAsia" w:ascii="宋体" w:hAnsi="宋体" w:eastAsia="宋体" w:cs="Times New Roman"/>
          <w:b w:val="0"/>
          <w:bCs/>
          <w:kern w:val="2"/>
          <w:sz w:val="24"/>
          <w:szCs w:val="24"/>
          <w:lang w:val="en-US" w:eastAsia="zh-CN" w:bidi="ar-SA"/>
        </w:rPr>
        <w:t>地  址：</w:t>
      </w:r>
      <w:r>
        <w:rPr>
          <w:rFonts w:hint="default" w:ascii="宋体" w:hAnsi="宋体" w:eastAsia="宋体" w:cs="Times New Roman"/>
          <w:b w:val="0"/>
          <w:bCs/>
          <w:kern w:val="2"/>
          <w:sz w:val="24"/>
          <w:szCs w:val="24"/>
          <w:lang w:val="en" w:eastAsia="zh-CN" w:bidi="ar-SA"/>
        </w:rPr>
        <w:t>甘肃省兰州市城关区雁兴路68号</w:t>
      </w:r>
    </w:p>
    <w:p>
      <w:pPr>
        <w:pStyle w:val="5"/>
        <w:ind w:left="0" w:leftChars="0" w:firstLine="0" w:firstLineChars="0"/>
        <w:rPr>
          <w:rFonts w:hint="default" w:ascii="宋体" w:hAnsi="宋体" w:eastAsia="宋体" w:cs="Times New Roman"/>
          <w:b w:val="0"/>
          <w:bCs/>
          <w:kern w:val="2"/>
          <w:sz w:val="24"/>
          <w:szCs w:val="24"/>
          <w:lang w:val="en" w:eastAsia="zh-CN" w:bidi="ar-SA"/>
        </w:rPr>
      </w:pPr>
      <w:r>
        <w:rPr>
          <w:rFonts w:hint="eastAsia" w:ascii="宋体" w:hAnsi="宋体" w:eastAsia="宋体" w:cs="Times New Roman"/>
          <w:b w:val="0"/>
          <w:bCs/>
          <w:kern w:val="2"/>
          <w:sz w:val="24"/>
          <w:szCs w:val="24"/>
          <w:lang w:val="en-US" w:eastAsia="zh-CN" w:bidi="ar-SA"/>
        </w:rPr>
        <w:t>联 系 人：</w:t>
      </w:r>
      <w:r>
        <w:rPr>
          <w:rFonts w:hint="default" w:ascii="宋体" w:hAnsi="宋体" w:eastAsia="宋体" w:cs="Times New Roman"/>
          <w:b w:val="0"/>
          <w:bCs/>
          <w:kern w:val="2"/>
          <w:sz w:val="24"/>
          <w:szCs w:val="24"/>
          <w:lang w:val="en" w:eastAsia="zh-CN" w:bidi="ar-SA"/>
        </w:rPr>
        <w:t>石 岩 晏成明</w:t>
      </w:r>
    </w:p>
    <w:p>
      <w:pPr>
        <w:rPr>
          <w:rFonts w:hint="default"/>
          <w:lang w:val="en-US" w:eastAsia="zh-CN"/>
        </w:rPr>
      </w:pPr>
      <w:r>
        <w:rPr>
          <w:rFonts w:hint="eastAsia" w:ascii="宋体" w:hAnsi="宋体" w:eastAsia="宋体" w:cs="Times New Roman"/>
          <w:b w:val="0"/>
          <w:bCs/>
          <w:kern w:val="2"/>
          <w:sz w:val="24"/>
          <w:szCs w:val="24"/>
          <w:lang w:val="en-US" w:eastAsia="zh-CN" w:bidi="ar-SA"/>
        </w:rPr>
        <w:t>联系电话：</w:t>
      </w:r>
      <w:r>
        <w:rPr>
          <w:rFonts w:hint="default" w:ascii="宋体" w:hAnsi="宋体" w:eastAsia="宋体" w:cs="Times New Roman"/>
          <w:b w:val="0"/>
          <w:bCs/>
          <w:kern w:val="2"/>
          <w:sz w:val="24"/>
          <w:szCs w:val="24"/>
          <w:lang w:val="en" w:eastAsia="zh-CN" w:bidi="ar-SA"/>
        </w:rPr>
        <w:t>0931-2909389 2909253</w:t>
      </w:r>
    </w:p>
    <w:p>
      <w:pPr>
        <w:pStyle w:val="2"/>
        <w:ind w:left="0" w:leftChars="0" w:firstLine="0" w:firstLineChars="0"/>
        <w:rPr>
          <w:rFonts w:hint="eastAsia"/>
          <w:lang w:val="en" w:eastAsia="zh-CN"/>
        </w:rPr>
      </w:pPr>
    </w:p>
    <w:p>
      <w:pPr>
        <w:jc w:val="both"/>
        <w:rPr>
          <w:rFonts w:hint="eastAsia" w:ascii="宋体" w:hAnsi="宋体"/>
          <w:b/>
          <w:sz w:val="30"/>
          <w:szCs w:val="30"/>
          <w:lang w:val="en" w:eastAsia="zh-CN"/>
        </w:rPr>
      </w:pPr>
    </w:p>
    <w:p>
      <w:pPr>
        <w:jc w:val="both"/>
        <w:rPr>
          <w:rFonts w:hint="eastAsia" w:ascii="宋体" w:hAnsi="宋体"/>
          <w:b/>
          <w:sz w:val="30"/>
          <w:szCs w:val="30"/>
          <w:lang w:val="en"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505D"/>
    <w:multiLevelType w:val="singleLevel"/>
    <w:tmpl w:val="FE7F50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FDB0A"/>
    <w:rsid w:val="65554D48"/>
    <w:rsid w:val="73BFD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index 4"/>
    <w:basedOn w:val="1"/>
    <w:next w:val="1"/>
    <w:qFormat/>
    <w:uiPriority w:val="0"/>
    <w:pPr>
      <w:widowControl w:val="0"/>
      <w:ind w:left="600"/>
      <w:jc w:val="both"/>
    </w:pPr>
    <w:rPr>
      <w:rFonts w:ascii="Times New Roman" w:hAnsi="Times New Roman" w:eastAsia="宋体" w:cs="Times New Roman"/>
      <w:kern w:val="2"/>
      <w:sz w:val="21"/>
      <w:szCs w:val="21"/>
      <w:lang w:val="en-US" w:eastAsia="zh-CN" w:bidi="ar-SA"/>
    </w:rPr>
  </w:style>
  <w:style w:type="paragraph" w:customStyle="1" w:styleId="5">
    <w:name w:val="正文首行缩进两字符"/>
    <w:basedOn w:val="1"/>
    <w:qFormat/>
    <w:uiPriority w:val="0"/>
    <w:pPr>
      <w:spacing w:line="360" w:lineRule="auto"/>
      <w:ind w:firstLine="20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721</Words>
  <Characters>1036</Characters>
  <Lines>0</Lines>
  <Paragraphs>0</Paragraphs>
  <TotalTime>3.33333333333333</TotalTime>
  <ScaleCrop>false</ScaleCrop>
  <LinksUpToDate>false</LinksUpToDate>
  <CharactersWithSpaces>1055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2023-05-26T15:07:00Z</dcterms:created>
  <dc:creator>gs12345</dc:creator>
  <cp:lastModifiedBy>Administrator</cp:lastModifiedBy>
  <dcterms:modified xsi:type="dcterms:W3CDTF">2023-05-26T10:39:40Z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0B27E76DE2DE4530BF97015683ADFBF2_13</vt:lpwstr>
  </property>
</Properties>
</file>