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82D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360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snapToGrid w:val="0"/>
          <w:color w:val="000000"/>
          <w:spacing w:val="11"/>
          <w:kern w:val="0"/>
          <w:sz w:val="36"/>
          <w:szCs w:val="36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cstheme="minorEastAsia"/>
          <w:snapToGrid w:val="0"/>
          <w:color w:val="000000"/>
          <w:spacing w:val="11"/>
          <w:kern w:val="0"/>
          <w:sz w:val="36"/>
          <w:szCs w:val="36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第二章采购需求</w:t>
      </w:r>
    </w:p>
    <w:p w14:paraId="0301D4D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一、普查背景</w:t>
      </w:r>
    </w:p>
    <w:p w14:paraId="73A97462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为贯彻落实《国务院关于印发“十四五”旅游业发展规划的通知》（国发〔2021〕32号）关于旅游资源普查的决策部署、《文化和旅游部办公厅关于开展旅游资源普查工作的通知》（办资源发〔2022〕94号）和《甘肃省文化和旅游厅关于开展旅游资源普查工作的通知》(甘文旅厅通字(2023)12号)及市文广旅局《关于开展全市旅游资源普查工作的通知》要求，为摸清全县旅游资源家底，增加资源储备，进一步保护和开发文化旅游资源，全面推动两当县文化旅游高质量发展提供基础保障，决定在全县开展旅游资源普查工作。 </w:t>
      </w:r>
    </w:p>
    <w:p w14:paraId="330B2EC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二、普查目的和意义</w:t>
      </w:r>
    </w:p>
    <w:p w14:paraId="137116C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开展旅游资源普查，是深入落实省市区（县）“四强”行动，做深做细“五量”文章系列部署，持续推进三大区块能级提升，实现旅游资源保护和科学利用、推动旅游业实现高质量增长的一项基础性工作;是利用现代技术手段，全面查清和掌握全县旅游资源状况，进一步发现、拓展和整合旅游资源，为优化旅游空间布局、科学编制旅游发展规划、动态管理旅游资源、宣传促销旅游产品、招商推介旅游项目提供基础依据。开展旅游资源普查,有利于促进优质旅游资源向优质旅游产品转化，向广大群众展示更多、更优、更具特色的旅游资源，对推动全县文化和旅游工作展现新风貌、取得新突破，助力文化旅游强区建设具有重要意义。</w:t>
      </w:r>
    </w:p>
    <w:p w14:paraId="2F515AFF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三、普查对象和范围</w:t>
      </w:r>
    </w:p>
    <w:p w14:paraId="3AE3055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普查对象：全县范围内能对旅游者产生吸引力，可以为旅游业开发利用，并可产生经济效益、社会效益和环境效益的各种事物和现象。根据《旅游资源分类、调查与评价》(GB/T18972-2017)国家标准，旅游资源分为8大主类、23个亚类和110个基本类型。</w:t>
      </w:r>
    </w:p>
    <w:p w14:paraId="1FB73C7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（二）普查范围：(1)24个相关部门及各乡镇旅游资源摸底调查及数据收集和分析。 (2)预目录编制。 (3)实地普查(包括调查对象的甄别遴选、信息采集、重点信息调查、空间矢量数据提取、影像拍摄及制作、无人机航摄及视频制作、等级评定等)。</w:t>
      </w:r>
    </w:p>
    <w:p w14:paraId="760D28BE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四、工作任务</w:t>
      </w:r>
    </w:p>
    <w:p w14:paraId="3BDE09AC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完成全县现有、开发中和具有旅游潜力的各类旅游资源约500个单体的普查工作。包括各部门资料收集整理分析、预目录编制、实地调查、单体填报入库审核、与省市级平台对接、绘制旅游资源普查图集、编制普查报告、表格统计和成果归档等。</w:t>
      </w:r>
    </w:p>
    <w:p w14:paraId="163D33B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五、普查原则</w:t>
      </w:r>
    </w:p>
    <w:p w14:paraId="38A0CF95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（一）坚持普查与调查结合的原则</w:t>
      </w:r>
    </w:p>
    <w:p w14:paraId="7CDD9791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对各部门、各行业掌握的资源数据，通过梳理调查归类入库资源数据平台；对各地尚未发现、但具有旅游开发价值的旅游资源，通过实地普查纳入资源数据平台。强调普查对象的资源属性，要区别区分于产品，利用现代信息技术，创新普查工作方式，方法和成果展示形式，提高普查工作效率，实现旅游资源动态化管理，扩大普查成果应用范国。</w:t>
      </w:r>
    </w:p>
    <w:p w14:paraId="475105E4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（二）坚持统筹推进、分级协作的原则</w:t>
      </w:r>
    </w:p>
    <w:p w14:paraId="4F8C9BF1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坚持县文体广电和旅游局总体统筹、部门协同共推、各乡镇具体实施、公众积极参与相结合，发挥各自优势，形成高效精简、务实专业的普查队伍，尽量节省人力。</w:t>
      </w:r>
    </w:p>
    <w:p w14:paraId="3D1E738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（三）坚持普适性和可操作性原则</w:t>
      </w:r>
    </w:p>
    <w:p w14:paraId="372C5A96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在充分调研和梳理旅游资源普查工作规律和特点的基础上，总结出普查工作的一般性程序、任务、成果和技术要求。以普查人员易理解和易操作为前提，以流程化为主线，实现各程序工作主体明确化、工作内容清晰化和技术要求具体化。</w:t>
      </w:r>
    </w:p>
    <w:p w14:paraId="3C325DF9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六、普查依据及方式</w:t>
      </w:r>
    </w:p>
    <w:p w14:paraId="3991CA4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（一）普查依据。《旅游资源分类、调查与评价》(GB/T18972-2017)国家标准、《甘肃省旅游资源普查工作技术规程》和《甘肃省旅游资源普查工作手册》。</w:t>
      </w:r>
    </w:p>
    <w:p w14:paraId="0EEE014C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普查方式。本次普查坚持“应普尽普、全面覆盖”原则，采取“统一指导、各部门协作、分镇推进”的方式进行。县文体广电和旅游局统一指导各乡镇开展旅游资源普查工作，各相关部门根据标准、规程和手册，结合实际情况，指定相关联络员配合县文体广电和旅游局进行资料收集、工作协调等方式共同推进此项工作。</w:t>
      </w:r>
    </w:p>
    <w:p w14:paraId="24089FC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七、普查成果</w:t>
      </w:r>
    </w:p>
    <w:p w14:paraId="3580F3BC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1、两当县旅游资源预目录；</w:t>
      </w:r>
    </w:p>
    <w:p w14:paraId="4C4E678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2、两当县旅游资源各类调查表；</w:t>
      </w:r>
    </w:p>
    <w:p w14:paraId="4CAA8C7A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3、两当县旅游资源普查资料搜集清单及相关资料；</w:t>
      </w:r>
    </w:p>
    <w:p w14:paraId="777642BB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4、《两当县旅游资源普查工作总结》；</w:t>
      </w:r>
    </w:p>
    <w:p w14:paraId="46F0439D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5、《两当县旅游资源普查报告》；</w:t>
      </w:r>
    </w:p>
    <w:p w14:paraId="14CA89E3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6、《两当县旅游资源单体普查表》含照片、视频资料；</w:t>
      </w:r>
    </w:p>
    <w:p w14:paraId="2F4F780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7、《两当县旅游资源名录表》；</w:t>
      </w:r>
    </w:p>
    <w:p w14:paraId="55B639D0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8、《两当县旅游资源汇总表（实际材料表）》；</w:t>
      </w:r>
    </w:p>
    <w:p w14:paraId="6FA0D16E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9、两当县旅游资源普查图集（旅游资源总图、旅游资源类型图和旅游资源评价图（含优良级旅游资源图）等3 类图件）。</w:t>
      </w:r>
    </w:p>
    <w:p w14:paraId="00C7D42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八、报价要求：</w:t>
      </w:r>
    </w:p>
    <w:p w14:paraId="4AC2C74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本次报价须为人民币报价，包含：完成招标文件规定的招标范围全部内容所需的全部费用。</w:t>
      </w:r>
    </w:p>
    <w:p w14:paraId="68F28EFF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九、服务期：合同签订后30天（具体时间按合同签署为准）</w:t>
      </w:r>
    </w:p>
    <w:p w14:paraId="67519237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十、付款办法：以签订合同为准。</w:t>
      </w:r>
    </w:p>
    <w:p w14:paraId="03D1095F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十一、服务地点：采购人指定地点。</w:t>
      </w:r>
    </w:p>
    <w:p w14:paraId="6EFD9C1E"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十二、验收方案：通过省文旅厅评审。</w:t>
      </w:r>
    </w:p>
    <w:p w14:paraId="4E964DC4">
      <w:bookmarkStart w:id="0" w:name="_GoBack"/>
      <w:bookmarkEnd w:id="0"/>
    </w:p>
    <w:sectPr>
      <w:pgSz w:w="11906" w:h="16838"/>
      <w:pgMar w:top="1440" w:right="1803" w:bottom="1440" w:left="1803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jdkMjI2MDM1Njk0MTQ5ZmJjYjkyNzRiM2E1ZjMifQ=="/>
  </w:docVars>
  <w:rsids>
    <w:rsidRoot w:val="0B245874"/>
    <w:rsid w:val="0B245874"/>
    <w:rsid w:val="6CC1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2024-09-20T01:43:00Z</dcterms:created>
  <dc:creator>工程预结算工作室</dc:creator>
  <cp:lastModifiedBy>工程预结算工作室</cp:lastModifiedBy>
  <dcterms:modified xsi:type="dcterms:W3CDTF">2024-09-20T01:43:42Z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2EE2F61CE75346DEA79C200714EE6185_11</vt:lpwstr>
  </property>
</Properties>
</file>