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3" w:lineRule="auto"/>
        <w:rPr>
          <w:rFonts w:hint="eastAsia" w:asciiTheme="majorEastAsia" w:hAnsiTheme="majorEastAsia" w:eastAsiaTheme="majorEastAsia" w:cstheme="majorEastAsia"/>
          <w:sz w:val="21"/>
        </w:rPr>
      </w:pPr>
    </w:p>
    <w:p>
      <w:pPr>
        <w:spacing w:line="265" w:lineRule="auto"/>
        <w:rPr>
          <w:rFonts w:hint="eastAsia" w:asciiTheme="majorEastAsia" w:hAnsiTheme="majorEastAsia" w:eastAsiaTheme="majorEastAsia" w:cstheme="majorEastAsia"/>
          <w:sz w:val="21"/>
        </w:rPr>
      </w:pPr>
    </w:p>
    <w:p>
      <w:pPr>
        <w:spacing w:line="265" w:lineRule="auto"/>
        <w:rPr>
          <w:rFonts w:hint="eastAsia" w:asciiTheme="majorEastAsia" w:hAnsiTheme="majorEastAsia" w:eastAsiaTheme="majorEastAsia" w:cstheme="majorEastAsia"/>
          <w:sz w:val="21"/>
        </w:rPr>
      </w:pPr>
    </w:p>
    <w:p>
      <w:pPr>
        <w:spacing w:before="101" w:line="224" w:lineRule="auto"/>
        <w:jc w:val="center"/>
        <w:rPr>
          <w:rFonts w:hint="eastAsia" w:asciiTheme="majorEastAsia" w:hAnsiTheme="majorEastAsia" w:eastAsiaTheme="majorEastAsia" w:cstheme="majorEastAsia"/>
          <w:spacing w:val="-8"/>
          <w:sz w:val="44"/>
          <w:szCs w:val="44"/>
          <w:lang w:val="en-US" w:eastAsia="zh-CN"/>
          <w14:textOutline w14:w="5793" w14:cap="sq" w14:cmpd="sng">
            <w14:solidFill>
              <w14:srgbClr w14:val="000000"/>
            </w14:solidFill>
            <w14:prstDash w14:val="solid"/>
            <w14:bevel/>
          </w14:textOutline>
        </w:rPr>
      </w:pPr>
      <w:r>
        <w:rPr>
          <w:rFonts w:hint="eastAsia" w:asciiTheme="majorEastAsia" w:hAnsiTheme="majorEastAsia" w:eastAsiaTheme="majorEastAsia" w:cstheme="majorEastAsia"/>
          <w:spacing w:val="-8"/>
          <w:sz w:val="44"/>
          <w:szCs w:val="44"/>
          <w:lang w:val="en-US" w:eastAsia="zh-CN"/>
          <w14:textOutline w14:w="5793" w14:cap="sq" w14:cmpd="sng">
            <w14:solidFill>
              <w14:srgbClr w14:val="000000"/>
            </w14:solidFill>
            <w14:prstDash w14:val="solid"/>
            <w14:bevel/>
          </w14:textOutline>
        </w:rPr>
        <w:t>两当县2022年种植产业示范点建设项目</w:t>
      </w:r>
    </w:p>
    <w:p>
      <w:pPr>
        <w:spacing w:before="101" w:line="224" w:lineRule="auto"/>
        <w:jc w:val="center"/>
        <w:rPr>
          <w:rFonts w:hint="eastAsia" w:asciiTheme="majorEastAsia" w:hAnsiTheme="majorEastAsia" w:eastAsiaTheme="majorEastAsia" w:cstheme="majorEastAsia"/>
          <w:spacing w:val="-8"/>
          <w:sz w:val="44"/>
          <w:szCs w:val="44"/>
          <w:lang w:val="en-US" w:eastAsia="zh-CN"/>
          <w14:textOutline w14:w="5793" w14:cap="sq" w14:cmpd="sng">
            <w14:solidFill>
              <w14:srgbClr w14:val="000000"/>
            </w14:solidFill>
            <w14:prstDash w14:val="solid"/>
            <w14:bevel/>
          </w14:textOutline>
        </w:rPr>
      </w:pPr>
      <w:r>
        <w:rPr>
          <w:rFonts w:hint="eastAsia" w:asciiTheme="majorEastAsia" w:hAnsiTheme="majorEastAsia" w:eastAsiaTheme="majorEastAsia" w:cstheme="majorEastAsia"/>
          <w:spacing w:val="-8"/>
          <w:sz w:val="44"/>
          <w:szCs w:val="44"/>
          <w:lang w:val="en-US" w:eastAsia="zh-CN"/>
          <w14:textOutline w14:w="5793" w14:cap="sq" w14:cmpd="sng">
            <w14:solidFill>
              <w14:srgbClr w14:val="000000"/>
            </w14:solidFill>
            <w14:prstDash w14:val="solid"/>
            <w14:bevel/>
          </w14:textOutline>
        </w:rPr>
        <w:t>（第一包）</w:t>
      </w:r>
    </w:p>
    <w:p>
      <w:pPr>
        <w:spacing w:line="265" w:lineRule="auto"/>
        <w:rPr>
          <w:rFonts w:hint="eastAsia" w:asciiTheme="majorEastAsia" w:hAnsiTheme="majorEastAsia" w:eastAsiaTheme="majorEastAsia" w:cstheme="majorEastAsia"/>
          <w:sz w:val="21"/>
        </w:rPr>
      </w:pPr>
    </w:p>
    <w:p>
      <w:pPr>
        <w:spacing w:line="265" w:lineRule="auto"/>
        <w:rPr>
          <w:rFonts w:hint="eastAsia" w:asciiTheme="majorEastAsia" w:hAnsiTheme="majorEastAsia" w:eastAsiaTheme="majorEastAsia" w:cstheme="majorEastAsia"/>
          <w:sz w:val="21"/>
        </w:rPr>
      </w:pPr>
    </w:p>
    <w:p>
      <w:pPr>
        <w:spacing w:line="265" w:lineRule="auto"/>
        <w:rPr>
          <w:rFonts w:hint="eastAsia" w:asciiTheme="majorEastAsia" w:hAnsiTheme="majorEastAsia" w:eastAsiaTheme="majorEastAsia" w:cstheme="majorEastAsia"/>
          <w:sz w:val="21"/>
        </w:rPr>
      </w:pPr>
    </w:p>
    <w:p>
      <w:pPr>
        <w:spacing w:line="265" w:lineRule="auto"/>
        <w:rPr>
          <w:rFonts w:hint="eastAsia" w:asciiTheme="majorEastAsia" w:hAnsiTheme="majorEastAsia" w:eastAsiaTheme="majorEastAsia" w:cstheme="majorEastAsia"/>
          <w:sz w:val="21"/>
        </w:rPr>
      </w:pPr>
    </w:p>
    <w:p>
      <w:pPr>
        <w:spacing w:line="265" w:lineRule="auto"/>
        <w:rPr>
          <w:rFonts w:hint="eastAsia" w:asciiTheme="majorEastAsia" w:hAnsiTheme="majorEastAsia" w:eastAsiaTheme="majorEastAsia" w:cstheme="majorEastAsia"/>
          <w:sz w:val="21"/>
        </w:rPr>
      </w:pPr>
    </w:p>
    <w:p>
      <w:pPr>
        <w:spacing w:line="265" w:lineRule="auto"/>
        <w:rPr>
          <w:rFonts w:hint="eastAsia" w:asciiTheme="majorEastAsia" w:hAnsiTheme="majorEastAsia" w:eastAsiaTheme="majorEastAsia" w:cstheme="majorEastAsia"/>
          <w:sz w:val="21"/>
        </w:rPr>
      </w:pPr>
    </w:p>
    <w:p>
      <w:pPr>
        <w:spacing w:line="265" w:lineRule="auto"/>
        <w:rPr>
          <w:rFonts w:hint="eastAsia" w:asciiTheme="majorEastAsia" w:hAnsiTheme="majorEastAsia" w:eastAsiaTheme="majorEastAsia" w:cstheme="majorEastAsia"/>
          <w:sz w:val="21"/>
        </w:rPr>
      </w:pPr>
    </w:p>
    <w:p>
      <w:pPr>
        <w:spacing w:line="265" w:lineRule="auto"/>
        <w:rPr>
          <w:rFonts w:hint="eastAsia" w:asciiTheme="majorEastAsia" w:hAnsiTheme="majorEastAsia" w:eastAsiaTheme="majorEastAsia" w:cstheme="majorEastAsia"/>
          <w:sz w:val="21"/>
        </w:rPr>
      </w:pPr>
    </w:p>
    <w:p>
      <w:pPr>
        <w:spacing w:line="265" w:lineRule="auto"/>
        <w:rPr>
          <w:rFonts w:hint="eastAsia" w:asciiTheme="majorEastAsia" w:hAnsiTheme="majorEastAsia" w:eastAsiaTheme="majorEastAsia" w:cstheme="majorEastAsia"/>
          <w:sz w:val="21"/>
        </w:rPr>
      </w:pPr>
    </w:p>
    <w:p>
      <w:pPr>
        <w:spacing w:line="265" w:lineRule="auto"/>
        <w:rPr>
          <w:rFonts w:hint="eastAsia" w:asciiTheme="majorEastAsia" w:hAnsiTheme="majorEastAsia" w:eastAsiaTheme="majorEastAsia" w:cstheme="majorEastAsia"/>
          <w:sz w:val="21"/>
        </w:rPr>
      </w:pPr>
    </w:p>
    <w:p>
      <w:pPr>
        <w:spacing w:before="153" w:line="223" w:lineRule="auto"/>
        <w:ind w:left="1780"/>
        <w:rPr>
          <w:rFonts w:hint="eastAsia" w:asciiTheme="majorEastAsia" w:hAnsiTheme="majorEastAsia" w:eastAsiaTheme="majorEastAsia" w:cstheme="majorEastAsia"/>
          <w:sz w:val="47"/>
          <w:szCs w:val="47"/>
        </w:rPr>
      </w:pPr>
      <w:r>
        <w:rPr>
          <w:rFonts w:hint="eastAsia" w:asciiTheme="majorEastAsia" w:hAnsiTheme="majorEastAsia" w:eastAsiaTheme="majorEastAsia" w:cstheme="majorEastAsia"/>
          <w:spacing w:val="14"/>
          <w:sz w:val="47"/>
          <w:szCs w:val="47"/>
          <w14:textOutline w14:w="8717" w14:cap="sq" w14:cmpd="sng">
            <w14:solidFill>
              <w14:srgbClr w14:val="000000"/>
            </w14:solidFill>
            <w14:prstDash w14:val="solid"/>
            <w14:bevel/>
          </w14:textOutline>
        </w:rPr>
        <w:t>竞</w:t>
      </w:r>
      <w:r>
        <w:rPr>
          <w:rFonts w:hint="eastAsia" w:asciiTheme="majorEastAsia" w:hAnsiTheme="majorEastAsia" w:eastAsiaTheme="majorEastAsia" w:cstheme="majorEastAsia"/>
          <w:spacing w:val="8"/>
          <w:sz w:val="47"/>
          <w:szCs w:val="47"/>
        </w:rPr>
        <w:t xml:space="preserve"> </w:t>
      </w:r>
      <w:r>
        <w:rPr>
          <w:rFonts w:hint="eastAsia" w:asciiTheme="majorEastAsia" w:hAnsiTheme="majorEastAsia" w:eastAsiaTheme="majorEastAsia" w:cstheme="majorEastAsia"/>
          <w:spacing w:val="7"/>
          <w:sz w:val="47"/>
          <w:szCs w:val="47"/>
          <w14:textOutline w14:w="8717" w14:cap="sq" w14:cmpd="sng">
            <w14:solidFill>
              <w14:srgbClr w14:val="000000"/>
            </w14:solidFill>
            <w14:prstDash w14:val="solid"/>
            <w14:bevel/>
          </w14:textOutline>
        </w:rPr>
        <w:t>争</w:t>
      </w:r>
      <w:r>
        <w:rPr>
          <w:rFonts w:hint="eastAsia" w:asciiTheme="majorEastAsia" w:hAnsiTheme="majorEastAsia" w:eastAsiaTheme="majorEastAsia" w:cstheme="majorEastAsia"/>
          <w:spacing w:val="7"/>
          <w:sz w:val="47"/>
          <w:szCs w:val="47"/>
        </w:rPr>
        <w:t xml:space="preserve"> </w:t>
      </w:r>
      <w:r>
        <w:rPr>
          <w:rFonts w:hint="eastAsia" w:asciiTheme="majorEastAsia" w:hAnsiTheme="majorEastAsia" w:eastAsiaTheme="majorEastAsia" w:cstheme="majorEastAsia"/>
          <w:spacing w:val="7"/>
          <w:sz w:val="47"/>
          <w:szCs w:val="47"/>
          <w14:textOutline w14:w="8717" w14:cap="sq" w14:cmpd="sng">
            <w14:solidFill>
              <w14:srgbClr w14:val="000000"/>
            </w14:solidFill>
            <w14:prstDash w14:val="solid"/>
            <w14:bevel/>
          </w14:textOutline>
        </w:rPr>
        <w:t>性</w:t>
      </w:r>
      <w:r>
        <w:rPr>
          <w:rFonts w:hint="eastAsia" w:asciiTheme="majorEastAsia" w:hAnsiTheme="majorEastAsia" w:eastAsiaTheme="majorEastAsia" w:cstheme="majorEastAsia"/>
          <w:spacing w:val="7"/>
          <w:sz w:val="47"/>
          <w:szCs w:val="47"/>
        </w:rPr>
        <w:t xml:space="preserve"> </w:t>
      </w:r>
      <w:r>
        <w:rPr>
          <w:rFonts w:hint="eastAsia" w:asciiTheme="majorEastAsia" w:hAnsiTheme="majorEastAsia" w:eastAsiaTheme="majorEastAsia" w:cstheme="majorEastAsia"/>
          <w:spacing w:val="7"/>
          <w:sz w:val="47"/>
          <w:szCs w:val="47"/>
          <w14:textOutline w14:w="8717" w14:cap="sq" w14:cmpd="sng">
            <w14:solidFill>
              <w14:srgbClr w14:val="000000"/>
            </w14:solidFill>
            <w14:prstDash w14:val="solid"/>
            <w14:bevel/>
          </w14:textOutline>
        </w:rPr>
        <w:t>谈</w:t>
      </w:r>
      <w:r>
        <w:rPr>
          <w:rFonts w:hint="eastAsia" w:asciiTheme="majorEastAsia" w:hAnsiTheme="majorEastAsia" w:eastAsiaTheme="majorEastAsia" w:cstheme="majorEastAsia"/>
          <w:spacing w:val="7"/>
          <w:sz w:val="47"/>
          <w:szCs w:val="47"/>
        </w:rPr>
        <w:t xml:space="preserve"> </w:t>
      </w:r>
      <w:r>
        <w:rPr>
          <w:rFonts w:hint="eastAsia" w:asciiTheme="majorEastAsia" w:hAnsiTheme="majorEastAsia" w:eastAsiaTheme="majorEastAsia" w:cstheme="majorEastAsia"/>
          <w:spacing w:val="7"/>
          <w:sz w:val="47"/>
          <w:szCs w:val="47"/>
          <w14:textOutline w14:w="8717" w14:cap="sq" w14:cmpd="sng">
            <w14:solidFill>
              <w14:srgbClr w14:val="000000"/>
            </w14:solidFill>
            <w14:prstDash w14:val="solid"/>
            <w14:bevel/>
          </w14:textOutline>
        </w:rPr>
        <w:t>判</w:t>
      </w:r>
      <w:r>
        <w:rPr>
          <w:rFonts w:hint="eastAsia" w:asciiTheme="majorEastAsia" w:hAnsiTheme="majorEastAsia" w:eastAsiaTheme="majorEastAsia" w:cstheme="majorEastAsia"/>
          <w:spacing w:val="7"/>
          <w:sz w:val="47"/>
          <w:szCs w:val="47"/>
        </w:rPr>
        <w:t xml:space="preserve"> </w:t>
      </w:r>
      <w:r>
        <w:rPr>
          <w:rFonts w:hint="eastAsia" w:asciiTheme="majorEastAsia" w:hAnsiTheme="majorEastAsia" w:eastAsiaTheme="majorEastAsia" w:cstheme="majorEastAsia"/>
          <w:spacing w:val="7"/>
          <w:sz w:val="47"/>
          <w:szCs w:val="47"/>
          <w14:textOutline w14:w="8717" w14:cap="sq" w14:cmpd="sng">
            <w14:solidFill>
              <w14:srgbClr w14:val="000000"/>
            </w14:solidFill>
            <w14:prstDash w14:val="solid"/>
            <w14:bevel/>
          </w14:textOutline>
        </w:rPr>
        <w:t>文</w:t>
      </w:r>
      <w:r>
        <w:rPr>
          <w:rFonts w:hint="eastAsia" w:asciiTheme="majorEastAsia" w:hAnsiTheme="majorEastAsia" w:eastAsiaTheme="majorEastAsia" w:cstheme="majorEastAsia"/>
          <w:spacing w:val="7"/>
          <w:sz w:val="47"/>
          <w:szCs w:val="47"/>
        </w:rPr>
        <w:t xml:space="preserve"> </w:t>
      </w:r>
      <w:r>
        <w:rPr>
          <w:rFonts w:hint="eastAsia" w:asciiTheme="majorEastAsia" w:hAnsiTheme="majorEastAsia" w:eastAsiaTheme="majorEastAsia" w:cstheme="majorEastAsia"/>
          <w:spacing w:val="7"/>
          <w:sz w:val="47"/>
          <w:szCs w:val="47"/>
          <w14:textOutline w14:w="8717" w14:cap="sq" w14:cmpd="sng">
            <w14:solidFill>
              <w14:srgbClr w14:val="000000"/>
            </w14:solidFill>
            <w14:prstDash w14:val="solid"/>
            <w14:bevel/>
          </w14:textOutline>
        </w:rPr>
        <w:t>件</w:t>
      </w:r>
    </w:p>
    <w:p>
      <w:pPr>
        <w:spacing w:before="99" w:line="227" w:lineRule="auto"/>
        <w:ind w:left="2626"/>
        <w:rPr>
          <w:rFonts w:hint="eastAsia" w:asciiTheme="majorEastAsia" w:hAnsiTheme="majorEastAsia" w:eastAsiaTheme="majorEastAsia" w:cstheme="majorEastAsia"/>
          <w:b/>
          <w:bCs/>
          <w:spacing w:val="18"/>
          <w:sz w:val="23"/>
          <w:szCs w:val="23"/>
        </w:rPr>
      </w:pPr>
    </w:p>
    <w:p>
      <w:pPr>
        <w:spacing w:before="99" w:line="227" w:lineRule="auto"/>
        <w:ind w:left="2626"/>
        <w:rPr>
          <w:rFonts w:hint="eastAsia" w:asciiTheme="majorEastAsia" w:hAnsiTheme="majorEastAsia" w:eastAsiaTheme="majorEastAsia" w:cstheme="majorEastAsia"/>
          <w:b/>
          <w:bCs/>
          <w:sz w:val="23"/>
          <w:szCs w:val="23"/>
        </w:rPr>
      </w:pPr>
      <w:r>
        <w:rPr>
          <w:rFonts w:hint="eastAsia" w:asciiTheme="majorEastAsia" w:hAnsiTheme="majorEastAsia" w:eastAsiaTheme="majorEastAsia" w:cstheme="majorEastAsia"/>
          <w:b/>
          <w:bCs/>
          <w:spacing w:val="18"/>
          <w:sz w:val="23"/>
          <w:szCs w:val="23"/>
        </w:rPr>
        <w:t>(</w:t>
      </w:r>
      <w:r>
        <w:rPr>
          <w:rFonts w:hint="eastAsia" w:asciiTheme="majorEastAsia" w:hAnsiTheme="majorEastAsia" w:eastAsiaTheme="majorEastAsia" w:cstheme="majorEastAsia"/>
          <w:b/>
          <w:bCs/>
          <w:spacing w:val="14"/>
          <w:sz w:val="23"/>
          <w:szCs w:val="23"/>
        </w:rPr>
        <w:t xml:space="preserve">项目编号：128008JH621228002 </w:t>
      </w:r>
      <w:r>
        <w:rPr>
          <w:rFonts w:hint="eastAsia" w:asciiTheme="majorEastAsia" w:hAnsiTheme="majorEastAsia" w:eastAsiaTheme="majorEastAsia" w:cstheme="majorEastAsia"/>
          <w:b/>
          <w:bCs/>
          <w:spacing w:val="14"/>
          <w:sz w:val="23"/>
          <w:szCs w:val="23"/>
          <w:lang w:val="en-US" w:eastAsia="zh-CN"/>
        </w:rPr>
        <w:t xml:space="preserve"> </w:t>
      </w:r>
      <w:r>
        <w:rPr>
          <w:rFonts w:hint="eastAsia" w:asciiTheme="majorEastAsia" w:hAnsiTheme="majorEastAsia" w:eastAsiaTheme="majorEastAsia" w:cstheme="majorEastAsia"/>
          <w:b/>
          <w:bCs/>
          <w:spacing w:val="14"/>
          <w:sz w:val="23"/>
          <w:szCs w:val="23"/>
        </w:rPr>
        <w:t>)</w:t>
      </w:r>
    </w:p>
    <w:p>
      <w:pPr>
        <w:spacing w:line="253" w:lineRule="auto"/>
        <w:rPr>
          <w:rFonts w:hint="eastAsia" w:asciiTheme="majorEastAsia" w:hAnsiTheme="majorEastAsia" w:eastAsiaTheme="majorEastAsia" w:cstheme="majorEastAsia"/>
          <w:sz w:val="21"/>
        </w:rPr>
      </w:pPr>
    </w:p>
    <w:p>
      <w:pPr>
        <w:spacing w:line="253" w:lineRule="auto"/>
        <w:rPr>
          <w:rFonts w:hint="eastAsia" w:asciiTheme="majorEastAsia" w:hAnsiTheme="majorEastAsia" w:eastAsiaTheme="majorEastAsia" w:cstheme="majorEastAsia"/>
          <w:sz w:val="21"/>
        </w:rPr>
      </w:pPr>
    </w:p>
    <w:p>
      <w:pPr>
        <w:spacing w:line="253" w:lineRule="auto"/>
        <w:rPr>
          <w:rFonts w:hint="eastAsia" w:asciiTheme="majorEastAsia" w:hAnsiTheme="majorEastAsia" w:eastAsiaTheme="majorEastAsia" w:cstheme="majorEastAsia"/>
          <w:sz w:val="21"/>
        </w:rPr>
      </w:pPr>
    </w:p>
    <w:p>
      <w:pPr>
        <w:spacing w:line="253" w:lineRule="auto"/>
        <w:rPr>
          <w:rFonts w:hint="eastAsia" w:asciiTheme="majorEastAsia" w:hAnsiTheme="majorEastAsia" w:eastAsiaTheme="majorEastAsia" w:cstheme="majorEastAsia"/>
          <w:sz w:val="21"/>
        </w:rPr>
      </w:pPr>
    </w:p>
    <w:p>
      <w:pPr>
        <w:spacing w:line="253" w:lineRule="auto"/>
        <w:rPr>
          <w:rFonts w:hint="eastAsia" w:asciiTheme="majorEastAsia" w:hAnsiTheme="majorEastAsia" w:eastAsiaTheme="majorEastAsia" w:cstheme="majorEastAsia"/>
          <w:sz w:val="21"/>
        </w:rPr>
      </w:pPr>
    </w:p>
    <w:p>
      <w:pPr>
        <w:spacing w:line="253" w:lineRule="auto"/>
        <w:rPr>
          <w:rFonts w:hint="eastAsia" w:asciiTheme="majorEastAsia" w:hAnsiTheme="majorEastAsia" w:eastAsiaTheme="majorEastAsia" w:cstheme="majorEastAsia"/>
          <w:sz w:val="21"/>
        </w:rPr>
      </w:pPr>
    </w:p>
    <w:p>
      <w:pPr>
        <w:spacing w:line="253" w:lineRule="auto"/>
        <w:rPr>
          <w:rFonts w:hint="eastAsia" w:asciiTheme="majorEastAsia" w:hAnsiTheme="majorEastAsia" w:eastAsiaTheme="majorEastAsia" w:cstheme="majorEastAsia"/>
          <w:sz w:val="21"/>
        </w:rPr>
      </w:pPr>
    </w:p>
    <w:p>
      <w:pPr>
        <w:spacing w:line="253" w:lineRule="auto"/>
        <w:rPr>
          <w:rFonts w:hint="eastAsia" w:asciiTheme="majorEastAsia" w:hAnsiTheme="majorEastAsia" w:eastAsiaTheme="majorEastAsia" w:cstheme="majorEastAsia"/>
          <w:sz w:val="21"/>
        </w:rPr>
      </w:pPr>
    </w:p>
    <w:p>
      <w:pPr>
        <w:spacing w:line="253" w:lineRule="auto"/>
        <w:rPr>
          <w:rFonts w:hint="eastAsia" w:asciiTheme="majorEastAsia" w:hAnsiTheme="majorEastAsia" w:eastAsiaTheme="majorEastAsia" w:cstheme="majorEastAsia"/>
          <w:sz w:val="21"/>
        </w:rPr>
      </w:pPr>
    </w:p>
    <w:p>
      <w:pPr>
        <w:spacing w:line="253" w:lineRule="auto"/>
        <w:rPr>
          <w:rFonts w:hint="eastAsia" w:asciiTheme="majorEastAsia" w:hAnsiTheme="majorEastAsia" w:eastAsiaTheme="majorEastAsia" w:cstheme="majorEastAsia"/>
          <w:sz w:val="21"/>
        </w:rPr>
      </w:pPr>
    </w:p>
    <w:p>
      <w:pPr>
        <w:spacing w:line="253" w:lineRule="auto"/>
        <w:rPr>
          <w:rFonts w:hint="eastAsia" w:asciiTheme="majorEastAsia" w:hAnsiTheme="majorEastAsia" w:eastAsiaTheme="majorEastAsia" w:cstheme="majorEastAsia"/>
          <w:sz w:val="21"/>
        </w:rPr>
      </w:pPr>
    </w:p>
    <w:p>
      <w:pPr>
        <w:spacing w:line="253" w:lineRule="auto"/>
        <w:rPr>
          <w:rFonts w:hint="eastAsia" w:asciiTheme="majorEastAsia" w:hAnsiTheme="majorEastAsia" w:eastAsiaTheme="majorEastAsia" w:cstheme="majorEastAsia"/>
          <w:sz w:val="21"/>
        </w:rPr>
      </w:pPr>
    </w:p>
    <w:p>
      <w:pPr>
        <w:spacing w:line="253" w:lineRule="auto"/>
        <w:rPr>
          <w:rFonts w:hint="eastAsia" w:asciiTheme="majorEastAsia" w:hAnsiTheme="majorEastAsia" w:eastAsiaTheme="majorEastAsia" w:cstheme="majorEastAsia"/>
          <w:sz w:val="21"/>
        </w:rPr>
      </w:pPr>
    </w:p>
    <w:p>
      <w:pPr>
        <w:spacing w:line="254" w:lineRule="auto"/>
        <w:rPr>
          <w:rFonts w:hint="eastAsia" w:asciiTheme="majorEastAsia" w:hAnsiTheme="majorEastAsia" w:eastAsiaTheme="majorEastAsia" w:cstheme="majorEastAsia"/>
          <w:sz w:val="21"/>
        </w:rPr>
      </w:pPr>
    </w:p>
    <w:p>
      <w:pPr>
        <w:spacing w:before="101" w:line="224" w:lineRule="auto"/>
        <w:ind w:left="25"/>
        <w:rPr>
          <w:rFonts w:hint="eastAsia" w:asciiTheme="majorEastAsia" w:hAnsiTheme="majorEastAsia" w:eastAsiaTheme="majorEastAsia" w:cstheme="majorEastAsia"/>
          <w:sz w:val="31"/>
          <w:szCs w:val="31"/>
          <w:lang w:val="en-US" w:eastAsia="zh-CN"/>
        </w:rPr>
      </w:pPr>
      <w:r>
        <w:rPr>
          <w:rFonts w:hint="eastAsia" w:asciiTheme="majorEastAsia" w:hAnsiTheme="majorEastAsia" w:eastAsiaTheme="majorEastAsia" w:cstheme="majorEastAsia"/>
          <w:spacing w:val="-6"/>
          <w:sz w:val="31"/>
          <w:szCs w:val="31"/>
          <w14:textOutline w14:w="5793" w14:cap="sq" w14:cmpd="sng">
            <w14:solidFill>
              <w14:srgbClr w14:val="000000"/>
            </w14:solidFill>
            <w14:prstDash w14:val="solid"/>
            <w14:bevel/>
          </w14:textOutline>
        </w:rPr>
        <w:t>采</w:t>
      </w:r>
      <w:r>
        <w:rPr>
          <w:rFonts w:hint="eastAsia" w:asciiTheme="majorEastAsia" w:hAnsiTheme="majorEastAsia" w:eastAsiaTheme="majorEastAsia" w:cstheme="majorEastAsia"/>
          <w:spacing w:val="-6"/>
          <w:sz w:val="31"/>
          <w:szCs w:val="31"/>
        </w:rPr>
        <w:t xml:space="preserve">    </w:t>
      </w:r>
      <w:r>
        <w:rPr>
          <w:rFonts w:hint="eastAsia" w:asciiTheme="majorEastAsia" w:hAnsiTheme="majorEastAsia" w:eastAsiaTheme="majorEastAsia" w:cstheme="majorEastAsia"/>
          <w:spacing w:val="-6"/>
          <w:sz w:val="31"/>
          <w:szCs w:val="31"/>
          <w14:textOutline w14:w="5793" w14:cap="sq" w14:cmpd="sng">
            <w14:solidFill>
              <w14:srgbClr w14:val="000000"/>
            </w14:solidFill>
            <w14:prstDash w14:val="solid"/>
            <w14:bevel/>
          </w14:textOutline>
        </w:rPr>
        <w:t>购</w:t>
      </w:r>
      <w:r>
        <w:rPr>
          <w:rFonts w:hint="eastAsia" w:asciiTheme="majorEastAsia" w:hAnsiTheme="majorEastAsia" w:eastAsiaTheme="majorEastAsia" w:cstheme="majorEastAsia"/>
          <w:spacing w:val="-4"/>
          <w:sz w:val="31"/>
          <w:szCs w:val="31"/>
        </w:rPr>
        <w:t xml:space="preserve"> </w:t>
      </w:r>
      <w:r>
        <w:rPr>
          <w:rFonts w:hint="eastAsia" w:asciiTheme="majorEastAsia" w:hAnsiTheme="majorEastAsia" w:eastAsiaTheme="majorEastAsia" w:cstheme="majorEastAsia"/>
          <w:spacing w:val="-3"/>
          <w:sz w:val="31"/>
          <w:szCs w:val="31"/>
        </w:rPr>
        <w:t xml:space="preserve">   </w:t>
      </w:r>
      <w:r>
        <w:rPr>
          <w:rFonts w:hint="eastAsia" w:asciiTheme="majorEastAsia" w:hAnsiTheme="majorEastAsia" w:eastAsiaTheme="majorEastAsia" w:cstheme="majorEastAsia"/>
          <w:spacing w:val="-3"/>
          <w:sz w:val="31"/>
          <w:szCs w:val="31"/>
          <w14:textOutline w14:w="5793" w14:cap="sq" w14:cmpd="sng">
            <w14:solidFill>
              <w14:srgbClr w14:val="000000"/>
            </w14:solidFill>
            <w14:prstDash w14:val="solid"/>
            <w14:bevel/>
          </w14:textOutline>
        </w:rPr>
        <w:t>人</w:t>
      </w:r>
      <w:r>
        <w:rPr>
          <w:rFonts w:hint="eastAsia" w:asciiTheme="majorEastAsia" w:hAnsiTheme="majorEastAsia" w:eastAsiaTheme="majorEastAsia" w:cstheme="majorEastAsia"/>
          <w:spacing w:val="-3"/>
          <w:sz w:val="31"/>
          <w:szCs w:val="31"/>
        </w:rPr>
        <w:t xml:space="preserve"> </w:t>
      </w:r>
      <w:r>
        <w:rPr>
          <w:rFonts w:hint="eastAsia" w:asciiTheme="majorEastAsia" w:hAnsiTheme="majorEastAsia" w:eastAsiaTheme="majorEastAsia" w:cstheme="majorEastAsia"/>
          <w:spacing w:val="-3"/>
          <w:sz w:val="31"/>
          <w:szCs w:val="31"/>
          <w14:textOutline w14:w="5793" w14:cap="sq" w14:cmpd="sng">
            <w14:solidFill>
              <w14:srgbClr w14:val="000000"/>
            </w14:solidFill>
            <w14:prstDash w14:val="solid"/>
            <w14:bevel/>
          </w14:textOutline>
        </w:rPr>
        <w:t>：</w:t>
      </w:r>
      <w:r>
        <w:rPr>
          <w:rFonts w:hint="eastAsia" w:asciiTheme="majorEastAsia" w:hAnsiTheme="majorEastAsia" w:eastAsiaTheme="majorEastAsia" w:cstheme="majorEastAsia"/>
          <w:spacing w:val="-3"/>
          <w:sz w:val="31"/>
          <w:szCs w:val="31"/>
          <w:lang w:val="en-US" w:eastAsia="zh-CN"/>
          <w14:textOutline w14:w="5793" w14:cap="sq" w14:cmpd="sng">
            <w14:solidFill>
              <w14:srgbClr w14:val="000000"/>
            </w14:solidFill>
            <w14:prstDash w14:val="solid"/>
            <w14:bevel/>
          </w14:textOutline>
        </w:rPr>
        <w:t>两当县农业技术推广服务中心</w:t>
      </w:r>
    </w:p>
    <w:p>
      <w:pPr>
        <w:spacing w:line="277" w:lineRule="auto"/>
        <w:rPr>
          <w:rFonts w:hint="eastAsia" w:asciiTheme="majorEastAsia" w:hAnsiTheme="majorEastAsia" w:eastAsiaTheme="majorEastAsia" w:cstheme="majorEastAsia"/>
          <w:sz w:val="21"/>
        </w:rPr>
      </w:pPr>
    </w:p>
    <w:p>
      <w:pPr>
        <w:spacing w:before="101"/>
        <w:rPr>
          <w:rFonts w:hint="eastAsia" w:asciiTheme="majorEastAsia" w:hAnsiTheme="majorEastAsia" w:eastAsiaTheme="majorEastAsia" w:cstheme="majorEastAsia"/>
          <w:spacing w:val="-8"/>
          <w:sz w:val="31"/>
          <w:szCs w:val="31"/>
          <w:lang w:eastAsia="zh-CN"/>
          <w14:textOutline w14:w="5793" w14:cap="sq" w14:cmpd="sng">
            <w14:solidFill>
              <w14:srgbClr w14:val="000000"/>
            </w14:solidFill>
            <w14:prstDash w14:val="solid"/>
            <w14:bevel/>
          </w14:textOutline>
        </w:rPr>
      </w:pPr>
      <w:r>
        <w:rPr>
          <w:rFonts w:hint="eastAsia" w:asciiTheme="majorEastAsia" w:hAnsiTheme="majorEastAsia" w:eastAsiaTheme="majorEastAsia" w:cstheme="majorEastAsia"/>
          <w:spacing w:val="-8"/>
          <w:sz w:val="31"/>
          <w:szCs w:val="31"/>
          <w14:textOutline w14:w="5793" w14:cap="sq" w14:cmpd="sng">
            <w14:solidFill>
              <w14:srgbClr w14:val="000000"/>
            </w14:solidFill>
            <w14:prstDash w14:val="solid"/>
            <w14:bevel/>
          </w14:textOutline>
        </w:rPr>
        <w:t>采</w:t>
      </w:r>
      <w:r>
        <w:rPr>
          <w:rFonts w:hint="eastAsia" w:asciiTheme="majorEastAsia" w:hAnsiTheme="majorEastAsia" w:eastAsiaTheme="majorEastAsia" w:cstheme="majorEastAsia"/>
          <w:spacing w:val="-79"/>
          <w:sz w:val="31"/>
          <w:szCs w:val="31"/>
        </w:rPr>
        <w:t xml:space="preserve"> </w:t>
      </w:r>
      <w:r>
        <w:rPr>
          <w:rFonts w:hint="eastAsia" w:asciiTheme="majorEastAsia" w:hAnsiTheme="majorEastAsia" w:eastAsiaTheme="majorEastAsia" w:cstheme="majorEastAsia"/>
          <w:spacing w:val="-8"/>
          <w:sz w:val="31"/>
          <w:szCs w:val="31"/>
          <w14:textOutline w14:w="5793" w14:cap="sq" w14:cmpd="sng">
            <w14:solidFill>
              <w14:srgbClr w14:val="000000"/>
            </w14:solidFill>
            <w14:prstDash w14:val="solid"/>
            <w14:bevel/>
          </w14:textOutline>
        </w:rPr>
        <w:t>购</w:t>
      </w:r>
      <w:r>
        <w:rPr>
          <w:rFonts w:hint="eastAsia" w:asciiTheme="majorEastAsia" w:hAnsiTheme="majorEastAsia" w:eastAsiaTheme="majorEastAsia" w:cstheme="majorEastAsia"/>
          <w:spacing w:val="-86"/>
          <w:sz w:val="31"/>
          <w:szCs w:val="31"/>
        </w:rPr>
        <w:t xml:space="preserve"> </w:t>
      </w:r>
      <w:r>
        <w:rPr>
          <w:rFonts w:hint="eastAsia" w:asciiTheme="majorEastAsia" w:hAnsiTheme="majorEastAsia" w:eastAsiaTheme="majorEastAsia" w:cstheme="majorEastAsia"/>
          <w:spacing w:val="-8"/>
          <w:sz w:val="31"/>
          <w:szCs w:val="31"/>
          <w14:textOutline w14:w="5793" w14:cap="sq" w14:cmpd="sng">
            <w14:solidFill>
              <w14:srgbClr w14:val="000000"/>
            </w14:solidFill>
            <w14:prstDash w14:val="solid"/>
            <w14:bevel/>
          </w14:textOutline>
        </w:rPr>
        <w:t>代</w:t>
      </w:r>
      <w:r>
        <w:rPr>
          <w:rFonts w:hint="eastAsia" w:asciiTheme="majorEastAsia" w:hAnsiTheme="majorEastAsia" w:eastAsiaTheme="majorEastAsia" w:cstheme="majorEastAsia"/>
          <w:spacing w:val="-81"/>
          <w:sz w:val="31"/>
          <w:szCs w:val="31"/>
        </w:rPr>
        <w:t xml:space="preserve"> </w:t>
      </w:r>
      <w:r>
        <w:rPr>
          <w:rFonts w:hint="eastAsia" w:asciiTheme="majorEastAsia" w:hAnsiTheme="majorEastAsia" w:eastAsiaTheme="majorEastAsia" w:cstheme="majorEastAsia"/>
          <w:spacing w:val="-8"/>
          <w:sz w:val="31"/>
          <w:szCs w:val="31"/>
          <w14:textOutline w14:w="5793" w14:cap="sq" w14:cmpd="sng">
            <w14:solidFill>
              <w14:srgbClr w14:val="000000"/>
            </w14:solidFill>
            <w14:prstDash w14:val="solid"/>
            <w14:bevel/>
          </w14:textOutline>
        </w:rPr>
        <w:t>理</w:t>
      </w:r>
      <w:r>
        <w:rPr>
          <w:rFonts w:hint="eastAsia" w:asciiTheme="majorEastAsia" w:hAnsiTheme="majorEastAsia" w:eastAsiaTheme="majorEastAsia" w:cstheme="majorEastAsia"/>
          <w:spacing w:val="-86"/>
          <w:sz w:val="31"/>
          <w:szCs w:val="31"/>
        </w:rPr>
        <w:t xml:space="preserve"> </w:t>
      </w:r>
      <w:r>
        <w:rPr>
          <w:rFonts w:hint="eastAsia" w:asciiTheme="majorEastAsia" w:hAnsiTheme="majorEastAsia" w:eastAsiaTheme="majorEastAsia" w:cstheme="majorEastAsia"/>
          <w:spacing w:val="-8"/>
          <w:sz w:val="31"/>
          <w:szCs w:val="31"/>
          <w14:textOutline w14:w="5793" w14:cap="sq" w14:cmpd="sng">
            <w14:solidFill>
              <w14:srgbClr w14:val="000000"/>
            </w14:solidFill>
            <w14:prstDash w14:val="solid"/>
            <w14:bevel/>
          </w14:textOutline>
        </w:rPr>
        <w:t>机</w:t>
      </w:r>
      <w:r>
        <w:rPr>
          <w:rFonts w:hint="eastAsia" w:asciiTheme="majorEastAsia" w:hAnsiTheme="majorEastAsia" w:eastAsiaTheme="majorEastAsia" w:cstheme="majorEastAsia"/>
          <w:spacing w:val="-78"/>
          <w:sz w:val="31"/>
          <w:szCs w:val="31"/>
        </w:rPr>
        <w:t xml:space="preserve"> </w:t>
      </w:r>
      <w:r>
        <w:rPr>
          <w:rFonts w:hint="eastAsia" w:asciiTheme="majorEastAsia" w:hAnsiTheme="majorEastAsia" w:eastAsiaTheme="majorEastAsia" w:cstheme="majorEastAsia"/>
          <w:spacing w:val="-8"/>
          <w:sz w:val="31"/>
          <w:szCs w:val="31"/>
          <w14:textOutline w14:w="5793" w14:cap="sq" w14:cmpd="sng">
            <w14:solidFill>
              <w14:srgbClr w14:val="000000"/>
            </w14:solidFill>
            <w14:prstDash w14:val="solid"/>
            <w14:bevel/>
          </w14:textOutline>
        </w:rPr>
        <w:t>构</w:t>
      </w:r>
      <w:r>
        <w:rPr>
          <w:rFonts w:hint="eastAsia" w:asciiTheme="majorEastAsia" w:hAnsiTheme="majorEastAsia" w:eastAsiaTheme="majorEastAsia" w:cstheme="majorEastAsia"/>
          <w:spacing w:val="-58"/>
          <w:sz w:val="31"/>
          <w:szCs w:val="31"/>
        </w:rPr>
        <w:t xml:space="preserve"> </w:t>
      </w:r>
      <w:r>
        <w:rPr>
          <w:rFonts w:hint="eastAsia" w:asciiTheme="majorEastAsia" w:hAnsiTheme="majorEastAsia" w:eastAsiaTheme="majorEastAsia" w:cstheme="majorEastAsia"/>
          <w:spacing w:val="-8"/>
          <w:sz w:val="31"/>
          <w:szCs w:val="31"/>
          <w14:textOutline w14:w="5793" w14:cap="sq" w14:cmpd="sng">
            <w14:solidFill>
              <w14:srgbClr w14:val="000000"/>
            </w14:solidFill>
            <w14:prstDash w14:val="solid"/>
            <w14:bevel/>
          </w14:textOutline>
        </w:rPr>
        <w:t>：</w:t>
      </w:r>
      <w:r>
        <w:rPr>
          <w:rFonts w:hint="eastAsia" w:asciiTheme="majorEastAsia" w:hAnsiTheme="majorEastAsia" w:eastAsiaTheme="majorEastAsia" w:cstheme="majorEastAsia"/>
          <w:spacing w:val="-79"/>
          <w:sz w:val="31"/>
          <w:szCs w:val="31"/>
        </w:rPr>
        <w:t xml:space="preserve"> </w:t>
      </w:r>
      <w:r>
        <w:rPr>
          <w:rFonts w:hint="eastAsia" w:asciiTheme="majorEastAsia" w:hAnsiTheme="majorEastAsia" w:eastAsiaTheme="majorEastAsia" w:cstheme="majorEastAsia"/>
          <w:spacing w:val="-8"/>
          <w:sz w:val="31"/>
          <w:szCs w:val="31"/>
          <w:lang w:eastAsia="zh-CN"/>
          <w14:textOutline w14:w="5793" w14:cap="sq" w14:cmpd="sng">
            <w14:solidFill>
              <w14:srgbClr w14:val="000000"/>
            </w14:solidFill>
            <w14:prstDash w14:val="solid"/>
            <w14:bevel/>
          </w14:textOutline>
        </w:rPr>
        <w:t xml:space="preserve">甘肃契合工程监理咨询有限公司 </w:t>
      </w:r>
    </w:p>
    <w:p>
      <w:pPr>
        <w:spacing w:before="101"/>
        <w:rPr>
          <w:rFonts w:hint="eastAsia" w:asciiTheme="majorEastAsia" w:hAnsiTheme="majorEastAsia" w:eastAsiaTheme="majorEastAsia" w:cstheme="majorEastAsia"/>
          <w:spacing w:val="-8"/>
          <w:sz w:val="31"/>
          <w:szCs w:val="31"/>
          <w:lang w:eastAsia="zh-CN"/>
          <w14:textOutline w14:w="5793" w14:cap="sq" w14:cmpd="sng">
            <w14:solidFill>
              <w14:srgbClr w14:val="000000"/>
            </w14:solidFill>
            <w14:prstDash w14:val="solid"/>
            <w14:bevel/>
          </w14:textOutline>
        </w:rPr>
      </w:pPr>
    </w:p>
    <w:p>
      <w:pPr>
        <w:spacing w:before="101"/>
        <w:ind w:firstLine="2816" w:firstLineChars="800"/>
        <w:rPr>
          <w:rFonts w:hint="eastAsia" w:asciiTheme="majorEastAsia" w:hAnsiTheme="majorEastAsia" w:eastAsiaTheme="majorEastAsia" w:cstheme="majorEastAsia"/>
          <w:sz w:val="31"/>
          <w:szCs w:val="31"/>
        </w:rPr>
      </w:pPr>
      <w:r>
        <w:rPr>
          <w:rFonts w:hint="eastAsia" w:asciiTheme="majorEastAsia" w:hAnsiTheme="majorEastAsia" w:eastAsiaTheme="majorEastAsia" w:cstheme="majorEastAsia"/>
          <w:spacing w:val="21"/>
          <w:sz w:val="31"/>
          <w:szCs w:val="31"/>
          <w:lang w:val="en-US" w:eastAsia="zh-CN"/>
          <w14:textOutline w14:w="5793" w14:cap="sq" w14:cmpd="sng">
            <w14:solidFill>
              <w14:srgbClr w14:val="000000"/>
            </w14:solidFill>
            <w14:prstDash w14:val="solid"/>
            <w14:bevel/>
          </w14:textOutline>
        </w:rPr>
        <w:t>2022</w:t>
      </w:r>
      <w:r>
        <w:rPr>
          <w:rFonts w:hint="eastAsia" w:asciiTheme="majorEastAsia" w:hAnsiTheme="majorEastAsia" w:eastAsiaTheme="majorEastAsia" w:cstheme="majorEastAsia"/>
          <w:spacing w:val="19"/>
          <w:sz w:val="31"/>
          <w:szCs w:val="31"/>
          <w14:textOutline w14:w="5793" w14:cap="sq" w14:cmpd="sng">
            <w14:solidFill>
              <w14:srgbClr w14:val="000000"/>
            </w14:solidFill>
            <w14:prstDash w14:val="solid"/>
            <w14:bevel/>
          </w14:textOutline>
        </w:rPr>
        <w:t>年</w:t>
      </w:r>
      <w:r>
        <w:rPr>
          <w:rFonts w:hint="eastAsia" w:asciiTheme="majorEastAsia" w:hAnsiTheme="majorEastAsia" w:eastAsiaTheme="majorEastAsia" w:cstheme="majorEastAsia"/>
          <w:spacing w:val="19"/>
          <w:sz w:val="31"/>
          <w:szCs w:val="31"/>
          <w:lang w:val="en-US" w:eastAsia="zh-CN"/>
          <w14:textOutline w14:w="5793" w14:cap="sq" w14:cmpd="sng">
            <w14:solidFill>
              <w14:srgbClr w14:val="000000"/>
            </w14:solidFill>
            <w14:prstDash w14:val="solid"/>
            <w14:bevel/>
          </w14:textOutline>
        </w:rPr>
        <w:t>11</w:t>
      </w:r>
      <w:r>
        <w:rPr>
          <w:rFonts w:hint="eastAsia" w:asciiTheme="majorEastAsia" w:hAnsiTheme="majorEastAsia" w:eastAsiaTheme="majorEastAsia" w:cstheme="majorEastAsia"/>
          <w:spacing w:val="19"/>
          <w:sz w:val="31"/>
          <w:szCs w:val="31"/>
          <w14:textOutline w14:w="5793" w14:cap="sq" w14:cmpd="sng">
            <w14:solidFill>
              <w14:srgbClr w14:val="000000"/>
            </w14:solidFill>
            <w14:prstDash w14:val="solid"/>
            <w14:bevel/>
          </w14:textOutline>
        </w:rPr>
        <w:t>月</w:t>
      </w:r>
    </w:p>
    <w:p>
      <w:pPr>
        <w:rPr>
          <w:rFonts w:hint="eastAsia" w:asciiTheme="majorEastAsia" w:hAnsiTheme="majorEastAsia" w:eastAsiaTheme="majorEastAsia" w:cstheme="majorEastAsia"/>
        </w:rPr>
        <w:sectPr>
          <w:footerReference r:id="rId3" w:type="default"/>
          <w:pgSz w:w="11906" w:h="16839"/>
          <w:pgMar w:top="1431" w:right="1785" w:bottom="283" w:left="1785" w:header="0" w:footer="0" w:gutter="0"/>
          <w:cols w:space="720" w:num="1"/>
        </w:sectPr>
      </w:pPr>
    </w:p>
    <w:p>
      <w:pPr>
        <w:spacing w:before="88" w:line="225" w:lineRule="auto"/>
        <w:ind w:left="4159"/>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目 录</w:t>
      </w:r>
    </w:p>
    <w:p>
      <w:pPr>
        <w:pStyle w:val="2"/>
        <w:rPr>
          <w:rFonts w:hint="eastAsia" w:asciiTheme="majorEastAsia" w:hAnsiTheme="majorEastAsia" w:eastAsiaTheme="majorEastAsia" w:cstheme="majorEastAsia"/>
          <w:lang w:val="en-US" w:eastAsia="zh-CN"/>
        </w:rPr>
      </w:pPr>
    </w:p>
    <w:p>
      <w:pPr>
        <w:pStyle w:val="6"/>
        <w:rPr>
          <w:rFonts w:hint="eastAsia" w:asciiTheme="majorEastAsia" w:hAnsiTheme="majorEastAsia" w:eastAsiaTheme="majorEastAsia" w:cstheme="majorEastAsia"/>
          <w:sz w:val="23"/>
          <w:szCs w:val="23"/>
        </w:rPr>
      </w:pPr>
    </w:p>
    <w:p>
      <w:pPr>
        <w:pStyle w:val="10"/>
        <w:keepNext w:val="0"/>
        <w:keepLines w:val="0"/>
        <w:pageBreakBefore w:val="0"/>
        <w:widowControl/>
        <w:tabs>
          <w:tab w:val="right" w:leader="dot" w:pos="9420"/>
        </w:tabs>
        <w:kinsoku w:val="0"/>
        <w:wordWrap/>
        <w:overflowPunct/>
        <w:topLinePunct w:val="0"/>
        <w:autoSpaceDE w:val="0"/>
        <w:autoSpaceDN w:val="0"/>
        <w:bidi w:val="0"/>
        <w:adjustRightInd w:val="0"/>
        <w:snapToGrid w:val="0"/>
        <w:spacing w:line="580" w:lineRule="exact"/>
        <w:textAlignment w:val="baseline"/>
        <w:rPr>
          <w:rFonts w:hint="eastAsia" w:asciiTheme="majorEastAsia" w:hAnsiTheme="majorEastAsia" w:eastAsiaTheme="majorEastAsia" w:cstheme="majorEastAsia"/>
        </w:rPr>
      </w:pPr>
      <w:r>
        <w:rPr>
          <w:rFonts w:hint="eastAsia" w:asciiTheme="majorEastAsia" w:hAnsiTheme="majorEastAsia" w:eastAsiaTheme="majorEastAsia" w:cstheme="majorEastAsia"/>
          <w:b w:val="0"/>
          <w:bCs w:val="0"/>
          <w:sz w:val="23"/>
          <w:szCs w:val="23"/>
        </w:rPr>
        <w:fldChar w:fldCharType="begin"/>
      </w:r>
      <w:r>
        <w:rPr>
          <w:rFonts w:hint="eastAsia" w:asciiTheme="majorEastAsia" w:hAnsiTheme="majorEastAsia" w:eastAsiaTheme="majorEastAsia" w:cstheme="majorEastAsia"/>
          <w:b w:val="0"/>
          <w:bCs w:val="0"/>
          <w:sz w:val="23"/>
          <w:szCs w:val="23"/>
        </w:rPr>
        <w:instrText xml:space="preserve">TOC \o "1-2" \h \u </w:instrText>
      </w:r>
      <w:r>
        <w:rPr>
          <w:rFonts w:hint="eastAsia" w:asciiTheme="majorEastAsia" w:hAnsiTheme="majorEastAsia" w:eastAsiaTheme="majorEastAsia" w:cstheme="majorEastAsia"/>
          <w:b w:val="0"/>
          <w:bCs w:val="0"/>
          <w:sz w:val="23"/>
          <w:szCs w:val="23"/>
        </w:rPr>
        <w:fldChar w:fldCharType="separate"/>
      </w:r>
      <w:r>
        <w:rPr>
          <w:rFonts w:hint="eastAsia" w:asciiTheme="majorEastAsia" w:hAnsiTheme="majorEastAsia" w:eastAsiaTheme="majorEastAsia" w:cstheme="majorEastAsia"/>
          <w:bCs w:val="0"/>
          <w:szCs w:val="23"/>
        </w:rPr>
        <w:fldChar w:fldCharType="begin"/>
      </w:r>
      <w:r>
        <w:rPr>
          <w:rFonts w:hint="eastAsia" w:asciiTheme="majorEastAsia" w:hAnsiTheme="majorEastAsia" w:eastAsiaTheme="majorEastAsia" w:cstheme="majorEastAsia"/>
          <w:bCs w:val="0"/>
          <w:szCs w:val="23"/>
        </w:rPr>
        <w:instrText xml:space="preserve"> HYPERLINK \l _Toc15475 </w:instrText>
      </w:r>
      <w:r>
        <w:rPr>
          <w:rFonts w:hint="eastAsia" w:asciiTheme="majorEastAsia" w:hAnsiTheme="majorEastAsia" w:eastAsiaTheme="majorEastAsia" w:cstheme="majorEastAsia"/>
          <w:bCs w:val="0"/>
          <w:szCs w:val="23"/>
        </w:rPr>
        <w:fldChar w:fldCharType="separate"/>
      </w:r>
      <w:r>
        <w:rPr>
          <w:rFonts w:hint="eastAsia" w:asciiTheme="majorEastAsia" w:hAnsiTheme="majorEastAsia" w:eastAsiaTheme="majorEastAsia" w:cstheme="majorEastAsia"/>
          <w:szCs w:val="16"/>
        </w:rPr>
        <w:t>第一章 竞争性谈判公告</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PAGEREF _Toc15475 \h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3</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bCs w:val="0"/>
          <w:szCs w:val="23"/>
        </w:rPr>
        <w:fldChar w:fldCharType="end"/>
      </w:r>
    </w:p>
    <w:p>
      <w:pPr>
        <w:pStyle w:val="10"/>
        <w:keepNext w:val="0"/>
        <w:keepLines w:val="0"/>
        <w:pageBreakBefore w:val="0"/>
        <w:widowControl/>
        <w:tabs>
          <w:tab w:val="right" w:leader="dot" w:pos="9420"/>
        </w:tabs>
        <w:kinsoku w:val="0"/>
        <w:wordWrap/>
        <w:overflowPunct/>
        <w:topLinePunct w:val="0"/>
        <w:autoSpaceDE w:val="0"/>
        <w:autoSpaceDN w:val="0"/>
        <w:bidi w:val="0"/>
        <w:adjustRightInd w:val="0"/>
        <w:snapToGrid w:val="0"/>
        <w:spacing w:line="580" w:lineRule="exact"/>
        <w:textAlignment w:val="baseline"/>
        <w:rPr>
          <w:rFonts w:hint="eastAsia" w:asciiTheme="majorEastAsia" w:hAnsiTheme="majorEastAsia" w:eastAsiaTheme="majorEastAsia" w:cstheme="majorEastAsia"/>
        </w:rPr>
      </w:pPr>
      <w:r>
        <w:rPr>
          <w:rFonts w:hint="eastAsia" w:asciiTheme="majorEastAsia" w:hAnsiTheme="majorEastAsia" w:eastAsiaTheme="majorEastAsia" w:cstheme="majorEastAsia"/>
          <w:bCs w:val="0"/>
          <w:szCs w:val="23"/>
        </w:rPr>
        <w:fldChar w:fldCharType="begin"/>
      </w:r>
      <w:r>
        <w:rPr>
          <w:rFonts w:hint="eastAsia" w:asciiTheme="majorEastAsia" w:hAnsiTheme="majorEastAsia" w:eastAsiaTheme="majorEastAsia" w:cstheme="majorEastAsia"/>
          <w:bCs w:val="0"/>
          <w:szCs w:val="23"/>
        </w:rPr>
        <w:instrText xml:space="preserve"> HYPERLINK \l _Toc22589 </w:instrText>
      </w:r>
      <w:r>
        <w:rPr>
          <w:rFonts w:hint="eastAsia" w:asciiTheme="majorEastAsia" w:hAnsiTheme="majorEastAsia" w:eastAsiaTheme="majorEastAsia" w:cstheme="majorEastAsia"/>
          <w:bCs w:val="0"/>
          <w:szCs w:val="23"/>
        </w:rPr>
        <w:fldChar w:fldCharType="separate"/>
      </w:r>
      <w:r>
        <w:rPr>
          <w:rFonts w:hint="eastAsia" w:asciiTheme="majorEastAsia" w:hAnsiTheme="majorEastAsia" w:eastAsiaTheme="majorEastAsia" w:cstheme="majorEastAsia"/>
          <w:szCs w:val="16"/>
        </w:rPr>
        <w:t>第二章 谈判须知前附表</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PAGEREF _Toc22589 \h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6</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bCs w:val="0"/>
          <w:szCs w:val="23"/>
        </w:rPr>
        <w:fldChar w:fldCharType="end"/>
      </w:r>
    </w:p>
    <w:p>
      <w:pPr>
        <w:pStyle w:val="11"/>
        <w:keepNext w:val="0"/>
        <w:keepLines w:val="0"/>
        <w:pageBreakBefore w:val="0"/>
        <w:widowControl/>
        <w:tabs>
          <w:tab w:val="right" w:leader="dot" w:pos="9420"/>
        </w:tabs>
        <w:kinsoku w:val="0"/>
        <w:wordWrap/>
        <w:overflowPunct/>
        <w:topLinePunct w:val="0"/>
        <w:autoSpaceDE w:val="0"/>
        <w:autoSpaceDN w:val="0"/>
        <w:bidi w:val="0"/>
        <w:adjustRightInd w:val="0"/>
        <w:snapToGrid w:val="0"/>
        <w:spacing w:line="580" w:lineRule="exact"/>
        <w:textAlignment w:val="baseline"/>
        <w:rPr>
          <w:rFonts w:hint="eastAsia" w:asciiTheme="majorEastAsia" w:hAnsiTheme="majorEastAsia" w:eastAsiaTheme="majorEastAsia" w:cstheme="majorEastAsia"/>
        </w:rPr>
      </w:pPr>
      <w:r>
        <w:rPr>
          <w:rFonts w:hint="eastAsia" w:asciiTheme="majorEastAsia" w:hAnsiTheme="majorEastAsia" w:eastAsiaTheme="majorEastAsia" w:cstheme="majorEastAsia"/>
          <w:bCs w:val="0"/>
          <w:szCs w:val="23"/>
        </w:rPr>
        <w:fldChar w:fldCharType="begin"/>
      </w:r>
      <w:r>
        <w:rPr>
          <w:rFonts w:hint="eastAsia" w:asciiTheme="majorEastAsia" w:hAnsiTheme="majorEastAsia" w:eastAsiaTheme="majorEastAsia" w:cstheme="majorEastAsia"/>
          <w:bCs w:val="0"/>
          <w:szCs w:val="23"/>
        </w:rPr>
        <w:instrText xml:space="preserve"> HYPERLINK \l _Toc9666 </w:instrText>
      </w:r>
      <w:r>
        <w:rPr>
          <w:rFonts w:hint="eastAsia" w:asciiTheme="majorEastAsia" w:hAnsiTheme="majorEastAsia" w:eastAsiaTheme="majorEastAsia" w:cstheme="majorEastAsia"/>
          <w:bCs w:val="0"/>
          <w:szCs w:val="23"/>
        </w:rPr>
        <w:fldChar w:fldCharType="separate"/>
      </w:r>
      <w:r>
        <w:rPr>
          <w:rFonts w:hint="eastAsia" w:asciiTheme="majorEastAsia" w:hAnsiTheme="majorEastAsia" w:eastAsiaTheme="majorEastAsia" w:cstheme="majorEastAsia"/>
        </w:rPr>
        <w:t>一 、总则</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PAGEREF _Toc9666 \h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8</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bCs w:val="0"/>
          <w:szCs w:val="23"/>
        </w:rPr>
        <w:fldChar w:fldCharType="end"/>
      </w:r>
    </w:p>
    <w:p>
      <w:pPr>
        <w:pStyle w:val="11"/>
        <w:keepNext w:val="0"/>
        <w:keepLines w:val="0"/>
        <w:pageBreakBefore w:val="0"/>
        <w:widowControl/>
        <w:tabs>
          <w:tab w:val="right" w:leader="dot" w:pos="9420"/>
        </w:tabs>
        <w:kinsoku w:val="0"/>
        <w:wordWrap/>
        <w:overflowPunct/>
        <w:topLinePunct w:val="0"/>
        <w:autoSpaceDE w:val="0"/>
        <w:autoSpaceDN w:val="0"/>
        <w:bidi w:val="0"/>
        <w:adjustRightInd w:val="0"/>
        <w:snapToGrid w:val="0"/>
        <w:spacing w:line="580" w:lineRule="exact"/>
        <w:textAlignment w:val="baseline"/>
        <w:rPr>
          <w:rFonts w:hint="eastAsia" w:asciiTheme="majorEastAsia" w:hAnsiTheme="majorEastAsia" w:eastAsiaTheme="majorEastAsia" w:cstheme="majorEastAsia"/>
        </w:rPr>
      </w:pPr>
      <w:r>
        <w:rPr>
          <w:rFonts w:hint="eastAsia" w:asciiTheme="majorEastAsia" w:hAnsiTheme="majorEastAsia" w:eastAsiaTheme="majorEastAsia" w:cstheme="majorEastAsia"/>
          <w:bCs w:val="0"/>
          <w:szCs w:val="23"/>
        </w:rPr>
        <w:fldChar w:fldCharType="begin"/>
      </w:r>
      <w:r>
        <w:rPr>
          <w:rFonts w:hint="eastAsia" w:asciiTheme="majorEastAsia" w:hAnsiTheme="majorEastAsia" w:eastAsiaTheme="majorEastAsia" w:cstheme="majorEastAsia"/>
          <w:bCs w:val="0"/>
          <w:szCs w:val="23"/>
        </w:rPr>
        <w:instrText xml:space="preserve"> HYPERLINK \l _Toc9209 </w:instrText>
      </w:r>
      <w:r>
        <w:rPr>
          <w:rFonts w:hint="eastAsia" w:asciiTheme="majorEastAsia" w:hAnsiTheme="majorEastAsia" w:eastAsiaTheme="majorEastAsia" w:cstheme="majorEastAsia"/>
          <w:bCs w:val="0"/>
          <w:szCs w:val="23"/>
        </w:rPr>
        <w:fldChar w:fldCharType="separate"/>
      </w:r>
      <w:r>
        <w:rPr>
          <w:rFonts w:hint="eastAsia" w:asciiTheme="majorEastAsia" w:hAnsiTheme="majorEastAsia" w:eastAsiaTheme="majorEastAsia" w:cstheme="majorEastAsia"/>
        </w:rPr>
        <w:t>二、谈判须知</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PAGEREF _Toc9209 \h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9</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bCs w:val="0"/>
          <w:szCs w:val="23"/>
        </w:rPr>
        <w:fldChar w:fldCharType="end"/>
      </w:r>
    </w:p>
    <w:p>
      <w:pPr>
        <w:pStyle w:val="11"/>
        <w:keepNext w:val="0"/>
        <w:keepLines w:val="0"/>
        <w:pageBreakBefore w:val="0"/>
        <w:widowControl/>
        <w:tabs>
          <w:tab w:val="right" w:leader="dot" w:pos="9420"/>
        </w:tabs>
        <w:kinsoku w:val="0"/>
        <w:wordWrap/>
        <w:overflowPunct/>
        <w:topLinePunct w:val="0"/>
        <w:autoSpaceDE w:val="0"/>
        <w:autoSpaceDN w:val="0"/>
        <w:bidi w:val="0"/>
        <w:adjustRightInd w:val="0"/>
        <w:snapToGrid w:val="0"/>
        <w:spacing w:line="580" w:lineRule="exact"/>
        <w:textAlignment w:val="baseline"/>
        <w:rPr>
          <w:rFonts w:hint="eastAsia" w:asciiTheme="majorEastAsia" w:hAnsiTheme="majorEastAsia" w:eastAsiaTheme="majorEastAsia" w:cstheme="majorEastAsia"/>
        </w:rPr>
      </w:pPr>
      <w:r>
        <w:rPr>
          <w:rFonts w:hint="eastAsia" w:asciiTheme="majorEastAsia" w:hAnsiTheme="majorEastAsia" w:eastAsiaTheme="majorEastAsia" w:cstheme="majorEastAsia"/>
          <w:bCs w:val="0"/>
          <w:szCs w:val="23"/>
        </w:rPr>
        <w:fldChar w:fldCharType="begin"/>
      </w:r>
      <w:r>
        <w:rPr>
          <w:rFonts w:hint="eastAsia" w:asciiTheme="majorEastAsia" w:hAnsiTheme="majorEastAsia" w:eastAsiaTheme="majorEastAsia" w:cstheme="majorEastAsia"/>
          <w:bCs w:val="0"/>
          <w:szCs w:val="23"/>
        </w:rPr>
        <w:instrText xml:space="preserve"> HYPERLINK \l _Toc22708 </w:instrText>
      </w:r>
      <w:r>
        <w:rPr>
          <w:rFonts w:hint="eastAsia" w:asciiTheme="majorEastAsia" w:hAnsiTheme="majorEastAsia" w:eastAsiaTheme="majorEastAsia" w:cstheme="majorEastAsia"/>
          <w:bCs w:val="0"/>
          <w:szCs w:val="23"/>
        </w:rPr>
        <w:fldChar w:fldCharType="separate"/>
      </w:r>
      <w:r>
        <w:rPr>
          <w:rFonts w:hint="eastAsia" w:asciiTheme="majorEastAsia" w:hAnsiTheme="majorEastAsia" w:eastAsiaTheme="majorEastAsia" w:cstheme="majorEastAsia"/>
        </w:rPr>
        <w:t>三、澄清和质疑</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PAGEREF _Toc22708 \h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13</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bCs w:val="0"/>
          <w:szCs w:val="23"/>
        </w:rPr>
        <w:fldChar w:fldCharType="end"/>
      </w:r>
    </w:p>
    <w:p>
      <w:pPr>
        <w:pStyle w:val="11"/>
        <w:keepNext w:val="0"/>
        <w:keepLines w:val="0"/>
        <w:pageBreakBefore w:val="0"/>
        <w:widowControl/>
        <w:tabs>
          <w:tab w:val="right" w:leader="dot" w:pos="9420"/>
        </w:tabs>
        <w:kinsoku w:val="0"/>
        <w:wordWrap/>
        <w:overflowPunct/>
        <w:topLinePunct w:val="0"/>
        <w:autoSpaceDE w:val="0"/>
        <w:autoSpaceDN w:val="0"/>
        <w:bidi w:val="0"/>
        <w:adjustRightInd w:val="0"/>
        <w:snapToGrid w:val="0"/>
        <w:spacing w:line="580" w:lineRule="exact"/>
        <w:textAlignment w:val="baseline"/>
        <w:rPr>
          <w:rFonts w:hint="eastAsia" w:asciiTheme="majorEastAsia" w:hAnsiTheme="majorEastAsia" w:eastAsiaTheme="majorEastAsia" w:cstheme="majorEastAsia"/>
        </w:rPr>
      </w:pPr>
      <w:r>
        <w:rPr>
          <w:rFonts w:hint="eastAsia" w:asciiTheme="majorEastAsia" w:hAnsiTheme="majorEastAsia" w:eastAsiaTheme="majorEastAsia" w:cstheme="majorEastAsia"/>
          <w:bCs w:val="0"/>
          <w:szCs w:val="23"/>
        </w:rPr>
        <w:fldChar w:fldCharType="begin"/>
      </w:r>
      <w:r>
        <w:rPr>
          <w:rFonts w:hint="eastAsia" w:asciiTheme="majorEastAsia" w:hAnsiTheme="majorEastAsia" w:eastAsiaTheme="majorEastAsia" w:cstheme="majorEastAsia"/>
          <w:bCs w:val="0"/>
          <w:szCs w:val="23"/>
        </w:rPr>
        <w:instrText xml:space="preserve"> HYPERLINK \l _Toc16720 </w:instrText>
      </w:r>
      <w:r>
        <w:rPr>
          <w:rFonts w:hint="eastAsia" w:asciiTheme="majorEastAsia" w:hAnsiTheme="majorEastAsia" w:eastAsiaTheme="majorEastAsia" w:cstheme="majorEastAsia"/>
          <w:bCs w:val="0"/>
          <w:szCs w:val="23"/>
        </w:rPr>
        <w:fldChar w:fldCharType="separate"/>
      </w:r>
      <w:r>
        <w:rPr>
          <w:rFonts w:hint="eastAsia" w:asciiTheme="majorEastAsia" w:hAnsiTheme="majorEastAsia" w:eastAsiaTheme="majorEastAsia" w:cstheme="majorEastAsia"/>
        </w:rPr>
        <w:t>四、采购需求</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PAGEREF _Toc16720 \h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16</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bCs w:val="0"/>
          <w:szCs w:val="23"/>
        </w:rPr>
        <w:fldChar w:fldCharType="end"/>
      </w:r>
    </w:p>
    <w:p>
      <w:pPr>
        <w:pStyle w:val="11"/>
        <w:keepNext w:val="0"/>
        <w:keepLines w:val="0"/>
        <w:pageBreakBefore w:val="0"/>
        <w:widowControl/>
        <w:tabs>
          <w:tab w:val="right" w:leader="dot" w:pos="9420"/>
        </w:tabs>
        <w:kinsoku w:val="0"/>
        <w:wordWrap/>
        <w:overflowPunct/>
        <w:topLinePunct w:val="0"/>
        <w:autoSpaceDE w:val="0"/>
        <w:autoSpaceDN w:val="0"/>
        <w:bidi w:val="0"/>
        <w:adjustRightInd w:val="0"/>
        <w:snapToGrid w:val="0"/>
        <w:spacing w:line="580" w:lineRule="exact"/>
        <w:textAlignment w:val="baseline"/>
        <w:rPr>
          <w:rFonts w:hint="eastAsia" w:asciiTheme="majorEastAsia" w:hAnsiTheme="majorEastAsia" w:eastAsiaTheme="majorEastAsia" w:cstheme="majorEastAsia"/>
        </w:rPr>
      </w:pPr>
      <w:r>
        <w:rPr>
          <w:rFonts w:hint="eastAsia" w:asciiTheme="majorEastAsia" w:hAnsiTheme="majorEastAsia" w:eastAsiaTheme="majorEastAsia" w:cstheme="majorEastAsia"/>
          <w:bCs w:val="0"/>
          <w:szCs w:val="23"/>
        </w:rPr>
        <w:fldChar w:fldCharType="begin"/>
      </w:r>
      <w:r>
        <w:rPr>
          <w:rFonts w:hint="eastAsia" w:asciiTheme="majorEastAsia" w:hAnsiTheme="majorEastAsia" w:eastAsiaTheme="majorEastAsia" w:cstheme="majorEastAsia"/>
          <w:bCs w:val="0"/>
          <w:szCs w:val="23"/>
        </w:rPr>
        <w:instrText xml:space="preserve"> HYPERLINK \l _Toc29760 </w:instrText>
      </w:r>
      <w:r>
        <w:rPr>
          <w:rFonts w:hint="eastAsia" w:asciiTheme="majorEastAsia" w:hAnsiTheme="majorEastAsia" w:eastAsiaTheme="majorEastAsia" w:cstheme="majorEastAsia"/>
          <w:bCs w:val="0"/>
          <w:szCs w:val="23"/>
        </w:rPr>
        <w:fldChar w:fldCharType="separate"/>
      </w:r>
      <w:r>
        <w:rPr>
          <w:rFonts w:hint="eastAsia" w:asciiTheme="majorEastAsia" w:hAnsiTheme="majorEastAsia" w:eastAsiaTheme="majorEastAsia" w:cstheme="majorEastAsia"/>
        </w:rPr>
        <w:t>五、谈判原则及办法</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PAGEREF _Toc29760 \h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19</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bCs w:val="0"/>
          <w:szCs w:val="23"/>
        </w:rPr>
        <w:fldChar w:fldCharType="end"/>
      </w:r>
    </w:p>
    <w:p>
      <w:pPr>
        <w:pStyle w:val="11"/>
        <w:keepNext w:val="0"/>
        <w:keepLines w:val="0"/>
        <w:pageBreakBefore w:val="0"/>
        <w:widowControl/>
        <w:tabs>
          <w:tab w:val="right" w:leader="dot" w:pos="9420"/>
        </w:tabs>
        <w:kinsoku w:val="0"/>
        <w:wordWrap/>
        <w:overflowPunct/>
        <w:topLinePunct w:val="0"/>
        <w:autoSpaceDE w:val="0"/>
        <w:autoSpaceDN w:val="0"/>
        <w:bidi w:val="0"/>
        <w:adjustRightInd w:val="0"/>
        <w:snapToGrid w:val="0"/>
        <w:spacing w:line="580" w:lineRule="exact"/>
        <w:textAlignment w:val="baseline"/>
        <w:rPr>
          <w:rFonts w:hint="eastAsia" w:asciiTheme="majorEastAsia" w:hAnsiTheme="majorEastAsia" w:eastAsiaTheme="majorEastAsia" w:cstheme="majorEastAsia"/>
        </w:rPr>
      </w:pPr>
      <w:r>
        <w:rPr>
          <w:rFonts w:hint="eastAsia" w:asciiTheme="majorEastAsia" w:hAnsiTheme="majorEastAsia" w:eastAsiaTheme="majorEastAsia" w:cstheme="majorEastAsia"/>
          <w:bCs w:val="0"/>
          <w:szCs w:val="23"/>
        </w:rPr>
        <w:fldChar w:fldCharType="begin"/>
      </w:r>
      <w:r>
        <w:rPr>
          <w:rFonts w:hint="eastAsia" w:asciiTheme="majorEastAsia" w:hAnsiTheme="majorEastAsia" w:eastAsiaTheme="majorEastAsia" w:cstheme="majorEastAsia"/>
          <w:bCs w:val="0"/>
          <w:szCs w:val="23"/>
        </w:rPr>
        <w:instrText xml:space="preserve"> HYPERLINK \l _Toc20884 </w:instrText>
      </w:r>
      <w:r>
        <w:rPr>
          <w:rFonts w:hint="eastAsia" w:asciiTheme="majorEastAsia" w:hAnsiTheme="majorEastAsia" w:eastAsiaTheme="majorEastAsia" w:cstheme="majorEastAsia"/>
          <w:bCs w:val="0"/>
          <w:szCs w:val="23"/>
        </w:rPr>
        <w:fldChar w:fldCharType="separate"/>
      </w:r>
      <w:r>
        <w:rPr>
          <w:rFonts w:hint="eastAsia" w:asciiTheme="majorEastAsia" w:hAnsiTheme="majorEastAsia" w:eastAsiaTheme="majorEastAsia" w:cstheme="majorEastAsia"/>
        </w:rPr>
        <w:t>六、  附件</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PAGEREF _Toc20884 \h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24</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bCs w:val="0"/>
          <w:szCs w:val="23"/>
        </w:rPr>
        <w:fldChar w:fldCharType="end"/>
      </w:r>
    </w:p>
    <w:p>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eastAsia" w:asciiTheme="majorEastAsia" w:hAnsiTheme="majorEastAsia" w:eastAsiaTheme="majorEastAsia" w:cstheme="majorEastAsia"/>
          <w:b w:val="0"/>
          <w:bCs w:val="0"/>
          <w:sz w:val="23"/>
          <w:szCs w:val="23"/>
        </w:rPr>
      </w:pPr>
      <w:r>
        <w:rPr>
          <w:rFonts w:hint="eastAsia" w:asciiTheme="majorEastAsia" w:hAnsiTheme="majorEastAsia" w:eastAsiaTheme="majorEastAsia" w:cstheme="majorEastAsia"/>
          <w:bCs w:val="0"/>
          <w:szCs w:val="23"/>
        </w:rPr>
        <w:fldChar w:fldCharType="end"/>
      </w:r>
    </w:p>
    <w:p>
      <w:pPr>
        <w:pStyle w:val="6"/>
        <w:rPr>
          <w:rFonts w:hint="eastAsia" w:asciiTheme="majorEastAsia" w:hAnsiTheme="majorEastAsia" w:eastAsiaTheme="majorEastAsia" w:cstheme="majorEastAsia"/>
          <w:b w:val="0"/>
          <w:bCs w:val="0"/>
          <w:sz w:val="23"/>
          <w:szCs w:val="23"/>
        </w:rPr>
      </w:pPr>
    </w:p>
    <w:p>
      <w:pPr>
        <w:rPr>
          <w:rFonts w:hint="eastAsia" w:asciiTheme="majorEastAsia" w:hAnsiTheme="majorEastAsia" w:eastAsiaTheme="majorEastAsia" w:cstheme="majorEastAsia"/>
          <w:sz w:val="23"/>
          <w:szCs w:val="23"/>
        </w:rPr>
      </w:pPr>
    </w:p>
    <w:p>
      <w:pPr>
        <w:pStyle w:val="6"/>
        <w:rPr>
          <w:rFonts w:hint="eastAsia" w:asciiTheme="majorEastAsia" w:hAnsiTheme="majorEastAsia" w:eastAsiaTheme="majorEastAsia" w:cstheme="majorEastAsia"/>
          <w:sz w:val="23"/>
          <w:szCs w:val="23"/>
        </w:rPr>
      </w:pPr>
    </w:p>
    <w:p>
      <w:pPr>
        <w:rPr>
          <w:rFonts w:hint="eastAsia" w:asciiTheme="majorEastAsia" w:hAnsiTheme="majorEastAsia" w:eastAsiaTheme="majorEastAsia" w:cstheme="majorEastAsia"/>
          <w:sz w:val="23"/>
          <w:szCs w:val="23"/>
        </w:rPr>
      </w:pPr>
    </w:p>
    <w:p>
      <w:pPr>
        <w:spacing w:before="96" w:line="223" w:lineRule="auto"/>
        <w:rPr>
          <w:rFonts w:hint="eastAsia" w:asciiTheme="majorEastAsia" w:hAnsiTheme="majorEastAsia" w:eastAsiaTheme="majorEastAsia" w:cstheme="majorEastAsia"/>
          <w:spacing w:val="6"/>
          <w:sz w:val="47"/>
          <w:szCs w:val="47"/>
          <w14:textOutline w14:w="8717" w14:cap="sq" w14:cmpd="sng">
            <w14:solidFill>
              <w14:srgbClr w14:val="000000"/>
            </w14:solidFill>
            <w14:prstDash w14:val="solid"/>
            <w14:bevel/>
          </w14:textOutline>
        </w:rPr>
      </w:pPr>
    </w:p>
    <w:p>
      <w:pPr>
        <w:spacing w:before="96" w:line="223" w:lineRule="auto"/>
        <w:rPr>
          <w:rFonts w:hint="eastAsia" w:asciiTheme="majorEastAsia" w:hAnsiTheme="majorEastAsia" w:eastAsiaTheme="majorEastAsia" w:cstheme="majorEastAsia"/>
          <w:spacing w:val="6"/>
          <w:sz w:val="47"/>
          <w:szCs w:val="47"/>
          <w14:textOutline w14:w="8717" w14:cap="sq" w14:cmpd="sng">
            <w14:solidFill>
              <w14:srgbClr w14:val="000000"/>
            </w14:solidFill>
            <w14:prstDash w14:val="solid"/>
            <w14:bevel/>
          </w14:textOutline>
        </w:rPr>
      </w:pPr>
    </w:p>
    <w:p>
      <w:pPr>
        <w:spacing w:before="96" w:line="223" w:lineRule="auto"/>
        <w:rPr>
          <w:rFonts w:hint="eastAsia" w:asciiTheme="majorEastAsia" w:hAnsiTheme="majorEastAsia" w:eastAsiaTheme="majorEastAsia" w:cstheme="majorEastAsia"/>
          <w:sz w:val="47"/>
          <w:szCs w:val="47"/>
        </w:rPr>
      </w:pPr>
      <w:r>
        <w:rPr>
          <w:rFonts w:hint="eastAsia" w:asciiTheme="majorEastAsia" w:hAnsiTheme="majorEastAsia" w:eastAsiaTheme="majorEastAsia" w:cstheme="majorEastAsia"/>
          <w:spacing w:val="6"/>
          <w:sz w:val="47"/>
          <w:szCs w:val="47"/>
          <w14:textOutline w14:w="8717" w14:cap="sq" w14:cmpd="sng">
            <w14:solidFill>
              <w14:srgbClr w14:val="000000"/>
            </w14:solidFill>
            <w14:prstDash w14:val="solid"/>
            <w14:bevel/>
          </w14:textOutline>
        </w:rPr>
        <w:t>特</w:t>
      </w:r>
      <w:r>
        <w:rPr>
          <w:rFonts w:hint="eastAsia" w:asciiTheme="majorEastAsia" w:hAnsiTheme="majorEastAsia" w:eastAsiaTheme="majorEastAsia" w:cstheme="majorEastAsia"/>
          <w:spacing w:val="5"/>
          <w:sz w:val="47"/>
          <w:szCs w:val="47"/>
          <w14:textOutline w14:w="8717" w14:cap="sq" w14:cmpd="sng">
            <w14:solidFill>
              <w14:srgbClr w14:val="000000"/>
            </w14:solidFill>
            <w14:prstDash w14:val="solid"/>
            <w14:bevel/>
          </w14:textOutline>
        </w:rPr>
        <w:t>别提示：</w:t>
      </w:r>
    </w:p>
    <w:p>
      <w:pPr>
        <w:spacing w:line="260" w:lineRule="auto"/>
        <w:rPr>
          <w:rFonts w:hint="eastAsia" w:asciiTheme="majorEastAsia" w:hAnsiTheme="majorEastAsia" w:eastAsiaTheme="majorEastAsia" w:cstheme="majorEastAsia"/>
          <w:sz w:val="21"/>
        </w:rPr>
      </w:pPr>
    </w:p>
    <w:p>
      <w:pPr>
        <w:spacing w:line="261" w:lineRule="auto"/>
        <w:rPr>
          <w:rFonts w:hint="eastAsia" w:asciiTheme="majorEastAsia" w:hAnsiTheme="majorEastAsia" w:eastAsiaTheme="majorEastAsia" w:cstheme="majorEastAsia"/>
          <w:sz w:val="21"/>
        </w:rPr>
      </w:pPr>
    </w:p>
    <w:p>
      <w:pPr>
        <w:spacing w:before="153" w:line="260" w:lineRule="auto"/>
        <w:ind w:firstLine="954"/>
        <w:rPr>
          <w:rFonts w:hint="eastAsia" w:asciiTheme="majorEastAsia" w:hAnsiTheme="majorEastAsia" w:eastAsiaTheme="majorEastAsia" w:cstheme="majorEastAsia"/>
          <w:sz w:val="47"/>
          <w:szCs w:val="47"/>
        </w:rPr>
      </w:pPr>
      <w:r>
        <w:rPr>
          <w:rFonts w:hint="eastAsia" w:asciiTheme="majorEastAsia" w:hAnsiTheme="majorEastAsia" w:eastAsiaTheme="majorEastAsia" w:cstheme="majorEastAsia"/>
          <w:spacing w:val="28"/>
          <w:sz w:val="47"/>
          <w:szCs w:val="47"/>
          <w14:textOutline w14:w="8717" w14:cap="sq" w14:cmpd="sng">
            <w14:solidFill>
              <w14:srgbClr w14:val="000000"/>
            </w14:solidFill>
            <w14:prstDash w14:val="solid"/>
            <w14:bevel/>
          </w14:textOutline>
        </w:rPr>
        <w:t>请各供应商认真阅读此谈判文件的所</w:t>
      </w:r>
      <w:r>
        <w:rPr>
          <w:rFonts w:hint="eastAsia" w:asciiTheme="majorEastAsia" w:hAnsiTheme="majorEastAsia" w:eastAsiaTheme="majorEastAsia" w:cstheme="majorEastAsia"/>
          <w:spacing w:val="26"/>
          <w:sz w:val="47"/>
          <w:szCs w:val="47"/>
          <w14:textOutline w14:w="8717" w14:cap="sq" w14:cmpd="sng">
            <w14:solidFill>
              <w14:srgbClr w14:val="000000"/>
            </w14:solidFill>
            <w14:prstDash w14:val="solid"/>
            <w14:bevel/>
          </w14:textOutline>
        </w:rPr>
        <w:t>有</w:t>
      </w:r>
      <w:r>
        <w:rPr>
          <w:rFonts w:hint="eastAsia" w:asciiTheme="majorEastAsia" w:hAnsiTheme="majorEastAsia" w:eastAsiaTheme="majorEastAsia" w:cstheme="majorEastAsia"/>
          <w:sz w:val="47"/>
          <w:szCs w:val="47"/>
        </w:rPr>
        <w:t xml:space="preserve"> </w:t>
      </w:r>
      <w:r>
        <w:rPr>
          <w:rFonts w:hint="eastAsia" w:asciiTheme="majorEastAsia" w:hAnsiTheme="majorEastAsia" w:eastAsiaTheme="majorEastAsia" w:cstheme="majorEastAsia"/>
          <w:spacing w:val="16"/>
          <w:sz w:val="47"/>
          <w:szCs w:val="47"/>
          <w14:textOutline w14:w="8717" w14:cap="sq" w14:cmpd="sng">
            <w14:solidFill>
              <w14:srgbClr w14:val="000000"/>
            </w14:solidFill>
            <w14:prstDash w14:val="solid"/>
            <w14:bevel/>
          </w14:textOutline>
        </w:rPr>
        <w:t>条</w:t>
      </w:r>
      <w:r>
        <w:rPr>
          <w:rFonts w:hint="eastAsia" w:asciiTheme="majorEastAsia" w:hAnsiTheme="majorEastAsia" w:eastAsiaTheme="majorEastAsia" w:cstheme="majorEastAsia"/>
          <w:spacing w:val="10"/>
          <w:sz w:val="47"/>
          <w:szCs w:val="47"/>
          <w14:textOutline w14:w="8717" w14:cap="sq" w14:cmpd="sng">
            <w14:solidFill>
              <w14:srgbClr w14:val="000000"/>
            </w14:solidFill>
            <w14:prstDash w14:val="solid"/>
            <w14:bevel/>
          </w14:textOutline>
        </w:rPr>
        <w:t>款</w:t>
      </w:r>
      <w:r>
        <w:rPr>
          <w:rFonts w:hint="eastAsia" w:asciiTheme="majorEastAsia" w:hAnsiTheme="majorEastAsia" w:eastAsiaTheme="majorEastAsia" w:cstheme="majorEastAsia"/>
          <w:spacing w:val="8"/>
          <w:sz w:val="47"/>
          <w:szCs w:val="47"/>
          <w14:textOutline w14:w="8717" w14:cap="sq" w14:cmpd="sng">
            <w14:solidFill>
              <w14:srgbClr w14:val="000000"/>
            </w14:solidFill>
            <w14:prstDash w14:val="solid"/>
            <w14:bevel/>
          </w14:textOutline>
        </w:rPr>
        <w:t>，否则造成后果由供应商自负。</w:t>
      </w:r>
    </w:p>
    <w:p>
      <w:pPr>
        <w:rPr>
          <w:rFonts w:hint="eastAsia" w:asciiTheme="majorEastAsia" w:hAnsiTheme="majorEastAsia" w:eastAsiaTheme="majorEastAsia" w:cstheme="majorEastAsia"/>
        </w:rPr>
        <w:sectPr>
          <w:footerReference r:id="rId4" w:type="default"/>
          <w:pgSz w:w="11906" w:h="16839"/>
          <w:pgMar w:top="1052" w:right="1031" w:bottom="1156" w:left="1455" w:header="0" w:footer="996" w:gutter="0"/>
          <w:cols w:space="720" w:num="1"/>
        </w:sectPr>
      </w:pPr>
    </w:p>
    <w:p>
      <w:pPr>
        <w:keepNext w:val="0"/>
        <w:keepLines w:val="0"/>
        <w:widowControl/>
        <w:suppressLineNumbers w:val="0"/>
        <w:spacing w:before="75" w:beforeAutospacing="0" w:after="75" w:afterAutospacing="0"/>
        <w:ind w:left="0" w:right="0" w:firstLine="420"/>
        <w:jc w:val="center"/>
        <w:rPr>
          <w:rFonts w:hint="eastAsia" w:asciiTheme="majorEastAsia" w:hAnsiTheme="majorEastAsia" w:eastAsiaTheme="majorEastAsia" w:cstheme="majorEastAsia"/>
          <w:sz w:val="32"/>
          <w:szCs w:val="16"/>
        </w:rPr>
      </w:pPr>
      <w:bookmarkStart w:id="0" w:name="_bookmark1"/>
      <w:bookmarkEnd w:id="0"/>
      <w:bookmarkStart w:id="1" w:name="_Toc15475"/>
      <w:bookmarkStart w:id="2" w:name="_Toc5549"/>
      <w:r>
        <w:rPr>
          <w:rFonts w:hint="eastAsia" w:asciiTheme="majorEastAsia" w:hAnsiTheme="majorEastAsia" w:eastAsiaTheme="majorEastAsia" w:cstheme="majorEastAsia"/>
          <w:sz w:val="32"/>
          <w:szCs w:val="16"/>
        </w:rPr>
        <w:t xml:space="preserve">第一章 </w:t>
      </w:r>
      <w:bookmarkEnd w:id="1"/>
      <w:bookmarkEnd w:id="2"/>
    </w:p>
    <w:p>
      <w:pPr>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360" w:lineRule="auto"/>
        <w:ind w:left="0" w:right="0" w:firstLine="420"/>
        <w:jc w:val="center"/>
        <w:textAlignment w:val="baseline"/>
      </w:pPr>
      <w:r>
        <w:rPr>
          <w:rFonts w:ascii="Arial" w:hAnsi="Arial" w:eastAsia="Arial" w:cs="Arial"/>
          <w:snapToGrid w:val="0"/>
          <w:color w:val="000000"/>
          <w:kern w:val="0"/>
          <w:sz w:val="28"/>
          <w:szCs w:val="28"/>
          <w:lang w:val="en-US" w:eastAsia="zh-CN" w:bidi="ar"/>
        </w:rPr>
        <w:t>两当县2022年种植产业示范点建设项目采购竞争性谈判公告</w:t>
      </w:r>
      <w:bookmarkStart w:id="3" w:name="_Toc22589"/>
      <w:bookmarkStart w:id="4" w:name="_Toc17231"/>
    </w:p>
    <w:p>
      <w:pPr>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360" w:lineRule="auto"/>
        <w:ind w:left="0" w:right="0" w:firstLine="420"/>
        <w:jc w:val="left"/>
        <w:textAlignment w:val="baseline"/>
      </w:pPr>
      <w:r>
        <w:rPr>
          <w:rFonts w:ascii="Arial" w:hAnsi="Arial" w:eastAsia="Arial" w:cs="Arial"/>
          <w:snapToGrid w:val="0"/>
          <w:color w:val="000000"/>
          <w:kern w:val="0"/>
          <w:sz w:val="24"/>
          <w:szCs w:val="24"/>
          <w:u w:val="single"/>
          <w:lang w:val="en-US" w:eastAsia="zh-CN" w:bidi="ar"/>
        </w:rPr>
        <w:t>两当县农业技术推广服务中心</w:t>
      </w:r>
      <w:r>
        <w:rPr>
          <w:rFonts w:ascii="Arial" w:hAnsi="Arial" w:eastAsia="Arial" w:cs="Arial"/>
          <w:snapToGrid w:val="0"/>
          <w:color w:val="000000"/>
          <w:kern w:val="0"/>
          <w:sz w:val="24"/>
          <w:szCs w:val="24"/>
          <w:lang w:val="en-US" w:eastAsia="zh-CN" w:bidi="ar"/>
        </w:rPr>
        <w:t>采购项目的潜在供应商应在</w:t>
      </w:r>
      <w:r>
        <w:rPr>
          <w:rFonts w:ascii="Arial" w:hAnsi="Arial" w:eastAsia="Arial" w:cs="Arial"/>
          <w:snapToGrid w:val="0"/>
          <w:color w:val="000000"/>
          <w:kern w:val="0"/>
          <w:sz w:val="24"/>
          <w:szCs w:val="24"/>
          <w:u w:val="single"/>
          <w:lang w:val="en-US" w:eastAsia="zh-CN" w:bidi="ar"/>
        </w:rPr>
        <w:t xml:space="preserve">陇南市公共资源交易网（网址：www.lnsggzyjy.cn）免费下载 </w:t>
      </w:r>
      <w:r>
        <w:rPr>
          <w:rFonts w:ascii="Arial" w:hAnsi="Arial" w:eastAsia="Arial" w:cs="Arial"/>
          <w:snapToGrid w:val="0"/>
          <w:color w:val="000000"/>
          <w:kern w:val="0"/>
          <w:sz w:val="24"/>
          <w:szCs w:val="24"/>
          <w:lang w:val="en-US" w:eastAsia="zh-CN" w:bidi="ar"/>
        </w:rPr>
        <w:t>获取采购文件，并于</w:t>
      </w:r>
      <w:r>
        <w:rPr>
          <w:rFonts w:ascii="Arial" w:hAnsi="Arial" w:eastAsia="Arial" w:cs="Arial"/>
          <w:snapToGrid w:val="0"/>
          <w:color w:val="000000"/>
          <w:kern w:val="0"/>
          <w:sz w:val="24"/>
          <w:szCs w:val="24"/>
          <w:u w:val="single"/>
          <w:lang w:val="en-US" w:eastAsia="zh-CN" w:bidi="ar"/>
        </w:rPr>
        <w:t>2022-11-16 09:00:00</w:t>
      </w:r>
      <w:r>
        <w:rPr>
          <w:rFonts w:ascii="Arial" w:hAnsi="Arial" w:eastAsia="Arial" w:cs="Arial"/>
          <w:snapToGrid w:val="0"/>
          <w:color w:val="000000"/>
          <w:kern w:val="0"/>
          <w:sz w:val="24"/>
          <w:szCs w:val="24"/>
          <w:lang w:val="en-US" w:eastAsia="zh-CN" w:bidi="ar"/>
        </w:rPr>
        <w:t>（北京时间）前提交响应文件。</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360" w:lineRule="auto"/>
        <w:ind w:left="0" w:right="0" w:firstLine="420"/>
        <w:jc w:val="left"/>
        <w:textAlignment w:val="baseline"/>
      </w:pPr>
      <w:r>
        <w:rPr>
          <w:rFonts w:ascii="Arial" w:hAnsi="Arial" w:eastAsia="Arial" w:cs="Arial"/>
          <w:snapToGrid w:val="0"/>
          <w:color w:val="000000"/>
          <w:kern w:val="0"/>
          <w:sz w:val="24"/>
          <w:szCs w:val="24"/>
          <w:lang w:val="en-US" w:eastAsia="zh-CN" w:bidi="ar"/>
        </w:rPr>
        <w:t xml:space="preserve">一、项目基本情况 </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360" w:lineRule="auto"/>
        <w:ind w:left="0" w:right="0" w:firstLine="420"/>
        <w:jc w:val="left"/>
        <w:textAlignment w:val="baseline"/>
      </w:pPr>
      <w:r>
        <w:rPr>
          <w:rFonts w:ascii="Arial" w:hAnsi="Arial" w:eastAsia="Arial" w:cs="Arial"/>
          <w:snapToGrid w:val="0"/>
          <w:color w:val="000000"/>
          <w:kern w:val="0"/>
          <w:sz w:val="24"/>
          <w:szCs w:val="24"/>
          <w:lang w:val="en-US" w:eastAsia="zh-CN" w:bidi="ar"/>
        </w:rPr>
        <w:t>项目编号：128008JH621228002</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360" w:lineRule="auto"/>
        <w:ind w:left="0" w:right="0" w:firstLine="420"/>
        <w:jc w:val="left"/>
        <w:textAlignment w:val="baseline"/>
      </w:pPr>
      <w:r>
        <w:rPr>
          <w:rFonts w:ascii="Arial" w:hAnsi="Arial" w:eastAsia="Arial" w:cs="Arial"/>
          <w:snapToGrid w:val="0"/>
          <w:color w:val="000000"/>
          <w:kern w:val="0"/>
          <w:sz w:val="24"/>
          <w:szCs w:val="24"/>
          <w:lang w:val="en-US" w:eastAsia="zh-CN" w:bidi="ar"/>
        </w:rPr>
        <w:t>项目名称：两当县2022年种植产业示范点建设项目采购</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360" w:lineRule="auto"/>
        <w:ind w:left="0" w:right="0" w:firstLine="420"/>
        <w:jc w:val="left"/>
        <w:textAlignment w:val="baseline"/>
      </w:pPr>
      <w:r>
        <w:rPr>
          <w:rFonts w:ascii="Arial" w:hAnsi="Arial" w:eastAsia="Arial" w:cs="Arial"/>
          <w:snapToGrid w:val="0"/>
          <w:color w:val="000000"/>
          <w:kern w:val="0"/>
          <w:sz w:val="24"/>
          <w:szCs w:val="24"/>
          <w:lang w:val="en-US" w:eastAsia="zh-CN" w:bidi="ar"/>
        </w:rPr>
        <w:t>预算金额：152.67266(万元)</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360" w:lineRule="auto"/>
        <w:ind w:left="0" w:right="0" w:firstLine="420"/>
        <w:jc w:val="left"/>
        <w:textAlignment w:val="baseline"/>
      </w:pPr>
      <w:r>
        <w:rPr>
          <w:rFonts w:ascii="Arial" w:hAnsi="Arial" w:eastAsia="Arial" w:cs="Arial"/>
          <w:snapToGrid w:val="0"/>
          <w:color w:val="000000"/>
          <w:kern w:val="0"/>
          <w:sz w:val="24"/>
          <w:szCs w:val="24"/>
          <w:lang w:val="en-US" w:eastAsia="zh-CN" w:bidi="ar"/>
        </w:rPr>
        <w:t>最高限价：152.6727</w:t>
      </w:r>
      <w:r>
        <w:rPr>
          <w:rFonts w:hint="eastAsia" w:cs="Arial"/>
          <w:snapToGrid w:val="0"/>
          <w:color w:val="000000"/>
          <w:kern w:val="0"/>
          <w:sz w:val="24"/>
          <w:szCs w:val="24"/>
          <w:lang w:val="en-US" w:eastAsia="zh-CN" w:bidi="ar"/>
        </w:rPr>
        <w:t>6</w:t>
      </w:r>
      <w:r>
        <w:rPr>
          <w:rFonts w:ascii="Arial" w:hAnsi="Arial" w:eastAsia="Arial" w:cs="Arial"/>
          <w:snapToGrid w:val="0"/>
          <w:color w:val="000000"/>
          <w:kern w:val="0"/>
          <w:sz w:val="24"/>
          <w:szCs w:val="24"/>
          <w:lang w:val="en-US" w:eastAsia="zh-CN" w:bidi="ar"/>
        </w:rPr>
        <w:t>(万元)</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360" w:lineRule="auto"/>
        <w:ind w:left="0" w:right="0" w:firstLine="420"/>
        <w:jc w:val="left"/>
        <w:textAlignment w:val="baseline"/>
      </w:pPr>
      <w:r>
        <w:rPr>
          <w:rFonts w:ascii="Arial" w:hAnsi="Arial" w:eastAsia="Arial" w:cs="Arial"/>
          <w:snapToGrid w:val="0"/>
          <w:color w:val="000000"/>
          <w:kern w:val="0"/>
          <w:sz w:val="24"/>
          <w:szCs w:val="24"/>
          <w:lang w:val="en-US" w:eastAsia="zh-CN" w:bidi="ar"/>
        </w:rPr>
        <w:t>采购需求：该项目共分为二个包，具体技术参数详见竞争性谈判文件。 第一包： 预算金额：103.1426万元； 第二包：预算金额：49.53006万元。</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360" w:lineRule="auto"/>
        <w:ind w:left="0" w:right="0" w:firstLine="420"/>
        <w:jc w:val="left"/>
        <w:textAlignment w:val="baseline"/>
      </w:pPr>
      <w:r>
        <w:rPr>
          <w:rFonts w:ascii="Arial" w:hAnsi="Arial" w:eastAsia="Arial" w:cs="Arial"/>
          <w:snapToGrid w:val="0"/>
          <w:color w:val="000000"/>
          <w:kern w:val="0"/>
          <w:sz w:val="24"/>
          <w:szCs w:val="24"/>
          <w:lang w:val="en-US" w:eastAsia="zh-CN" w:bidi="ar"/>
        </w:rPr>
        <w:t>合同履行期限：按合同约定执行</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360" w:lineRule="auto"/>
        <w:ind w:left="0" w:right="0" w:firstLine="420"/>
        <w:jc w:val="left"/>
        <w:textAlignment w:val="baseline"/>
      </w:pPr>
      <w:r>
        <w:rPr>
          <w:rFonts w:ascii="Arial" w:hAnsi="Arial" w:eastAsia="Arial" w:cs="Arial"/>
          <w:snapToGrid w:val="0"/>
          <w:color w:val="000000"/>
          <w:kern w:val="0"/>
          <w:sz w:val="24"/>
          <w:szCs w:val="24"/>
          <w:lang w:val="en-US" w:eastAsia="zh-CN" w:bidi="ar"/>
        </w:rPr>
        <w:t>本项目（是/否）接受联合体投标：否</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360" w:lineRule="auto"/>
        <w:ind w:left="0" w:right="0" w:firstLine="420"/>
        <w:jc w:val="left"/>
        <w:textAlignment w:val="baseline"/>
      </w:pPr>
      <w:r>
        <w:rPr>
          <w:rFonts w:ascii="Arial" w:hAnsi="Arial" w:eastAsia="Arial" w:cs="Arial"/>
          <w:snapToGrid w:val="0"/>
          <w:color w:val="000000"/>
          <w:kern w:val="0"/>
          <w:sz w:val="24"/>
          <w:szCs w:val="24"/>
          <w:lang w:val="en-US" w:eastAsia="zh-CN" w:bidi="ar"/>
        </w:rPr>
        <w:t xml:space="preserve">二、申请人的资格要求 </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360" w:lineRule="auto"/>
        <w:ind w:left="0" w:right="0" w:firstLine="420"/>
        <w:jc w:val="left"/>
        <w:textAlignment w:val="baseline"/>
      </w:pPr>
      <w:r>
        <w:rPr>
          <w:rFonts w:ascii="Arial" w:hAnsi="Arial" w:eastAsia="Arial" w:cs="Arial"/>
          <w:snapToGrid w:val="0"/>
          <w:color w:val="000000"/>
          <w:kern w:val="0"/>
          <w:sz w:val="24"/>
          <w:szCs w:val="24"/>
          <w:lang w:val="en-US" w:eastAsia="zh-CN" w:bidi="ar"/>
        </w:rPr>
        <w:t>1.1.满足《中华人民共和国政府采购法》第二十二条规定； (1) 供应商须在工商行政主管机关登记注册，具有独立承担民事责任能力且须满足生产或经营范围，具有统一社会信用代码的营业执照副本、银 行开户行许可证或基本存款账户信息、法定代表人身份证复印件、被授权人身份证原件及法人授权书； (2) 供应商须提供自本公告之日起 “中国裁判文书网”行贿犯罪查询结果； (3) 供应商未被列入“信 用中国”网站(www.creditchina.gov.cn) 记录失信被执行人、重大税收违法案件当事人名单、政府采购 严重违法失信行为记录名单； 不处于“中国政府采购”网(www.ccgp.gov.cn)“政府采购严重违法失信 行为信息记录”中的“严 重违法失信行为”的方可参加本项目的投标【以谈判公告发布之日起至谈判截 止之日各供应商自行在以上网站查询的结果为准】 （4）本项目预留方式为全部面向小微企业预留，小微企业预留比例为100%。 （5）供应商应当提供《政府采购促进中小小企业发展管理办法》(财库[2020]46号)规定的《中小企业声明函》，并对其真实性负责，如有虚假，将依法承担相应责任。</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360" w:lineRule="auto"/>
        <w:ind w:left="0" w:right="0" w:firstLine="420"/>
        <w:jc w:val="left"/>
        <w:textAlignment w:val="baseline"/>
      </w:pPr>
      <w:r>
        <w:rPr>
          <w:rFonts w:ascii="Arial" w:hAnsi="Arial" w:eastAsia="Arial" w:cs="Arial"/>
          <w:snapToGrid w:val="0"/>
          <w:color w:val="000000"/>
          <w:kern w:val="0"/>
          <w:sz w:val="24"/>
          <w:szCs w:val="24"/>
          <w:lang w:val="en-US" w:eastAsia="zh-CN" w:bidi="ar"/>
        </w:rPr>
        <w:t>2.落实政府采购政策需满足的资格要求：《政府采购促进中小企业发展管理办法》（财库[2020]46号）、关于进一步加大政府采购支持中小企业力度的通知（财库〔2022〕19号）、符合政府采购《节能产品政府采购清单》、《环境标志产品政府采购清单》优先采购政策、《关于促进残疾人就业政府采购政策的通知》（财库【2017】141号）等。</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360" w:lineRule="auto"/>
        <w:ind w:left="0" w:right="0" w:firstLine="420"/>
        <w:jc w:val="left"/>
        <w:textAlignment w:val="baseline"/>
      </w:pPr>
      <w:r>
        <w:rPr>
          <w:rFonts w:ascii="Arial" w:hAnsi="Arial" w:eastAsia="Arial" w:cs="Arial"/>
          <w:snapToGrid w:val="0"/>
          <w:color w:val="000000"/>
          <w:kern w:val="0"/>
          <w:sz w:val="24"/>
          <w:szCs w:val="24"/>
          <w:lang w:val="en-US" w:eastAsia="zh-CN" w:bidi="ar"/>
        </w:rPr>
        <w:t>3.本项目的特定资格要求：无</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360" w:lineRule="auto"/>
        <w:ind w:left="0" w:right="0" w:firstLine="420"/>
        <w:jc w:val="left"/>
        <w:textAlignment w:val="baseline"/>
      </w:pPr>
      <w:r>
        <w:rPr>
          <w:rFonts w:ascii="Arial" w:hAnsi="Arial" w:eastAsia="Arial" w:cs="Arial"/>
          <w:snapToGrid w:val="0"/>
          <w:color w:val="000000"/>
          <w:kern w:val="0"/>
          <w:sz w:val="24"/>
          <w:szCs w:val="24"/>
          <w:lang w:val="en-US" w:eastAsia="zh-CN" w:bidi="ar"/>
        </w:rPr>
        <w:t xml:space="preserve">三、获取采购文件 </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360" w:lineRule="auto"/>
        <w:ind w:left="0" w:right="0" w:firstLine="420"/>
        <w:jc w:val="left"/>
        <w:textAlignment w:val="baseline"/>
      </w:pPr>
      <w:r>
        <w:rPr>
          <w:rFonts w:ascii="Arial" w:hAnsi="Arial" w:eastAsia="Arial" w:cs="Arial"/>
          <w:snapToGrid w:val="0"/>
          <w:color w:val="000000"/>
          <w:kern w:val="0"/>
          <w:sz w:val="24"/>
          <w:szCs w:val="24"/>
          <w:lang w:val="en-US" w:eastAsia="zh-CN" w:bidi="ar"/>
        </w:rPr>
        <w:t>时间：</w:t>
      </w:r>
      <w:r>
        <w:rPr>
          <w:rFonts w:ascii="Arial" w:hAnsi="Arial" w:eastAsia="Arial" w:cs="Arial"/>
          <w:snapToGrid w:val="0"/>
          <w:color w:val="000000"/>
          <w:kern w:val="0"/>
          <w:sz w:val="24"/>
          <w:szCs w:val="24"/>
          <w:u w:val="single"/>
          <w:lang w:val="en-US" w:eastAsia="zh-CN" w:bidi="ar"/>
        </w:rPr>
        <w:t>2022-11-08</w:t>
      </w:r>
      <w:r>
        <w:rPr>
          <w:rFonts w:ascii="Arial" w:hAnsi="Arial" w:eastAsia="Arial" w:cs="Arial"/>
          <w:snapToGrid w:val="0"/>
          <w:color w:val="000000"/>
          <w:kern w:val="0"/>
          <w:sz w:val="24"/>
          <w:szCs w:val="24"/>
          <w:lang w:val="en-US" w:eastAsia="zh-CN" w:bidi="ar"/>
        </w:rPr>
        <w:t>至</w:t>
      </w:r>
      <w:r>
        <w:rPr>
          <w:rFonts w:ascii="Arial" w:hAnsi="Arial" w:eastAsia="Arial" w:cs="Arial"/>
          <w:snapToGrid w:val="0"/>
          <w:color w:val="000000"/>
          <w:kern w:val="0"/>
          <w:sz w:val="24"/>
          <w:szCs w:val="24"/>
          <w:u w:val="single"/>
          <w:lang w:val="en-US" w:eastAsia="zh-CN" w:bidi="ar"/>
        </w:rPr>
        <w:t>2022-11-10</w:t>
      </w:r>
      <w:r>
        <w:rPr>
          <w:rFonts w:ascii="Arial" w:hAnsi="Arial" w:eastAsia="Arial" w:cs="Arial"/>
          <w:snapToGrid w:val="0"/>
          <w:color w:val="000000"/>
          <w:kern w:val="0"/>
          <w:sz w:val="24"/>
          <w:szCs w:val="24"/>
          <w:lang w:val="en-US" w:eastAsia="zh-CN" w:bidi="ar"/>
        </w:rPr>
        <w:t>，每天上午</w:t>
      </w:r>
      <w:r>
        <w:rPr>
          <w:rFonts w:ascii="Arial" w:hAnsi="Arial" w:eastAsia="Arial" w:cs="Arial"/>
          <w:snapToGrid w:val="0"/>
          <w:color w:val="000000"/>
          <w:kern w:val="0"/>
          <w:sz w:val="24"/>
          <w:szCs w:val="24"/>
          <w:u w:val="single"/>
          <w:lang w:val="en-US" w:eastAsia="zh-CN" w:bidi="ar"/>
        </w:rPr>
        <w:t>8:30</w:t>
      </w:r>
      <w:r>
        <w:rPr>
          <w:rFonts w:ascii="Arial" w:hAnsi="Arial" w:eastAsia="Arial" w:cs="Arial"/>
          <w:snapToGrid w:val="0"/>
          <w:color w:val="000000"/>
          <w:kern w:val="0"/>
          <w:sz w:val="24"/>
          <w:szCs w:val="24"/>
          <w:lang w:val="en-US" w:eastAsia="zh-CN" w:bidi="ar"/>
        </w:rPr>
        <w:t>至</w:t>
      </w:r>
      <w:r>
        <w:rPr>
          <w:rFonts w:ascii="Arial" w:hAnsi="Arial" w:eastAsia="Arial" w:cs="Arial"/>
          <w:snapToGrid w:val="0"/>
          <w:color w:val="000000"/>
          <w:kern w:val="0"/>
          <w:sz w:val="24"/>
          <w:szCs w:val="24"/>
          <w:u w:val="single"/>
          <w:lang w:val="en-US" w:eastAsia="zh-CN" w:bidi="ar"/>
        </w:rPr>
        <w:t>12:00</w:t>
      </w:r>
      <w:r>
        <w:rPr>
          <w:rFonts w:ascii="Arial" w:hAnsi="Arial" w:eastAsia="Arial" w:cs="Arial"/>
          <w:snapToGrid w:val="0"/>
          <w:color w:val="000000"/>
          <w:kern w:val="0"/>
          <w:sz w:val="24"/>
          <w:szCs w:val="24"/>
          <w:lang w:val="en-US" w:eastAsia="zh-CN" w:bidi="ar"/>
        </w:rPr>
        <w:t>，下午</w:t>
      </w:r>
      <w:r>
        <w:rPr>
          <w:rFonts w:ascii="Arial" w:hAnsi="Arial" w:eastAsia="Arial" w:cs="Arial"/>
          <w:snapToGrid w:val="0"/>
          <w:color w:val="000000"/>
          <w:kern w:val="0"/>
          <w:sz w:val="24"/>
          <w:szCs w:val="24"/>
          <w:u w:val="single"/>
          <w:lang w:val="en-US" w:eastAsia="zh-CN" w:bidi="ar"/>
        </w:rPr>
        <w:t>12:00</w:t>
      </w:r>
      <w:r>
        <w:rPr>
          <w:rFonts w:ascii="Arial" w:hAnsi="Arial" w:eastAsia="Arial" w:cs="Arial"/>
          <w:snapToGrid w:val="0"/>
          <w:color w:val="000000"/>
          <w:kern w:val="0"/>
          <w:sz w:val="24"/>
          <w:szCs w:val="24"/>
          <w:lang w:val="en-US" w:eastAsia="zh-CN" w:bidi="ar"/>
        </w:rPr>
        <w:t>至</w:t>
      </w:r>
      <w:r>
        <w:rPr>
          <w:rFonts w:ascii="Arial" w:hAnsi="Arial" w:eastAsia="Arial" w:cs="Arial"/>
          <w:snapToGrid w:val="0"/>
          <w:color w:val="000000"/>
          <w:kern w:val="0"/>
          <w:sz w:val="24"/>
          <w:szCs w:val="24"/>
          <w:u w:val="single"/>
          <w:lang w:val="en-US" w:eastAsia="zh-CN" w:bidi="ar"/>
        </w:rPr>
        <w:t>17:30</w:t>
      </w:r>
      <w:r>
        <w:rPr>
          <w:rFonts w:ascii="Arial" w:hAnsi="Arial" w:eastAsia="Arial" w:cs="Arial"/>
          <w:snapToGrid w:val="0"/>
          <w:color w:val="000000"/>
          <w:kern w:val="0"/>
          <w:sz w:val="24"/>
          <w:szCs w:val="24"/>
          <w:lang w:val="en-US" w:eastAsia="zh-CN" w:bidi="ar"/>
        </w:rPr>
        <w:t xml:space="preserve"> </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360" w:lineRule="auto"/>
        <w:ind w:left="0" w:right="0" w:firstLine="420"/>
        <w:jc w:val="left"/>
        <w:textAlignment w:val="baseline"/>
      </w:pPr>
      <w:r>
        <w:rPr>
          <w:rFonts w:ascii="Arial" w:hAnsi="Arial" w:eastAsia="Arial" w:cs="Arial"/>
          <w:snapToGrid w:val="0"/>
          <w:color w:val="000000"/>
          <w:kern w:val="0"/>
          <w:sz w:val="24"/>
          <w:szCs w:val="24"/>
          <w:lang w:val="en-US" w:eastAsia="zh-CN" w:bidi="ar"/>
        </w:rPr>
        <w:t>地点：陇南市公共资源交易网（网址：www.lnsggzyjy.cn）免费下载</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360" w:lineRule="auto"/>
        <w:ind w:left="0" w:right="0" w:firstLine="420"/>
        <w:jc w:val="left"/>
        <w:textAlignment w:val="baseline"/>
      </w:pPr>
      <w:r>
        <w:rPr>
          <w:rFonts w:ascii="Arial" w:hAnsi="Arial" w:eastAsia="Arial" w:cs="Arial"/>
          <w:snapToGrid w:val="0"/>
          <w:color w:val="000000"/>
          <w:kern w:val="0"/>
          <w:sz w:val="24"/>
          <w:szCs w:val="24"/>
          <w:lang w:val="en-US" w:eastAsia="zh-CN" w:bidi="ar"/>
        </w:rPr>
        <w:t>方式：拟参与本项目的潜在供应商在获取期限内，凭CA证书登录陇南市公共资源交易网在线免费下载采购文件，并点击“我要投标”按要求填写信息进行确认。</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360" w:lineRule="auto"/>
        <w:ind w:left="0" w:right="0" w:firstLine="420"/>
        <w:jc w:val="left"/>
        <w:textAlignment w:val="baseline"/>
      </w:pPr>
      <w:r>
        <w:rPr>
          <w:rFonts w:ascii="Arial" w:hAnsi="Arial" w:eastAsia="Arial" w:cs="Arial"/>
          <w:snapToGrid w:val="0"/>
          <w:color w:val="000000"/>
          <w:kern w:val="0"/>
          <w:sz w:val="24"/>
          <w:szCs w:val="24"/>
          <w:lang w:val="en-US" w:eastAsia="zh-CN" w:bidi="ar"/>
        </w:rPr>
        <w:t>售价：0.0(元)</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360" w:lineRule="auto"/>
        <w:ind w:left="0" w:right="0" w:firstLine="420"/>
        <w:jc w:val="left"/>
        <w:textAlignment w:val="baseline"/>
      </w:pPr>
      <w:r>
        <w:rPr>
          <w:rFonts w:ascii="Arial" w:hAnsi="Arial" w:eastAsia="Arial" w:cs="Arial"/>
          <w:snapToGrid w:val="0"/>
          <w:color w:val="000000"/>
          <w:kern w:val="0"/>
          <w:sz w:val="24"/>
          <w:szCs w:val="24"/>
          <w:lang w:val="en-US" w:eastAsia="zh-CN" w:bidi="ar"/>
        </w:rPr>
        <w:t xml:space="preserve">四、响应文件提交 </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360" w:lineRule="auto"/>
        <w:ind w:left="0" w:right="0" w:firstLine="420"/>
        <w:jc w:val="left"/>
        <w:textAlignment w:val="baseline"/>
      </w:pPr>
      <w:r>
        <w:rPr>
          <w:rFonts w:ascii="Arial" w:hAnsi="Arial" w:eastAsia="Arial" w:cs="Arial"/>
          <w:snapToGrid w:val="0"/>
          <w:color w:val="000000"/>
          <w:kern w:val="0"/>
          <w:sz w:val="24"/>
          <w:szCs w:val="24"/>
          <w:lang w:val="en-US" w:eastAsia="zh-CN" w:bidi="ar"/>
        </w:rPr>
        <w:t>截止时间：2022-11-16 09:00:00</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360" w:lineRule="auto"/>
        <w:ind w:left="0" w:right="0" w:firstLine="420"/>
        <w:jc w:val="left"/>
        <w:textAlignment w:val="baseline"/>
      </w:pPr>
      <w:r>
        <w:rPr>
          <w:rFonts w:ascii="Arial" w:hAnsi="Arial" w:eastAsia="Arial" w:cs="Arial"/>
          <w:snapToGrid w:val="0"/>
          <w:color w:val="000000"/>
          <w:kern w:val="0"/>
          <w:sz w:val="24"/>
          <w:szCs w:val="24"/>
          <w:lang w:val="en-US" w:eastAsia="zh-CN" w:bidi="ar"/>
        </w:rPr>
        <w:t>地点：陇南市公共资源交易中心第三开标厅（陇南市行政中心5号楼环保大厦二楼）</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pPr>
      <w:r>
        <w:rPr>
          <w:rFonts w:ascii="宋体" w:hAnsi="宋体" w:eastAsia="宋体" w:cs="宋体"/>
          <w:snapToGrid w:val="0"/>
          <w:color w:val="000000"/>
          <w:kern w:val="0"/>
          <w:sz w:val="24"/>
          <w:szCs w:val="24"/>
          <w:lang w:val="en-US" w:eastAsia="zh-CN" w:bidi="ar"/>
        </w:rPr>
        <w:t xml:space="preserve">五、开启 </w:t>
      </w:r>
    </w:p>
    <w:p>
      <w:pPr>
        <w:pStyle w:val="12"/>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textAlignment w:val="baseline"/>
      </w:pPr>
    </w:p>
    <w:p>
      <w:pPr>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360" w:lineRule="auto"/>
        <w:ind w:left="0" w:right="0" w:firstLine="420"/>
        <w:jc w:val="left"/>
        <w:textAlignment w:val="baseline"/>
      </w:pPr>
      <w:r>
        <w:rPr>
          <w:rFonts w:ascii="Arial" w:hAnsi="Arial" w:eastAsia="Arial" w:cs="Arial"/>
          <w:snapToGrid w:val="0"/>
          <w:color w:val="000000"/>
          <w:kern w:val="0"/>
          <w:sz w:val="24"/>
          <w:szCs w:val="24"/>
          <w:lang w:val="en-US" w:eastAsia="zh-CN" w:bidi="ar"/>
        </w:rPr>
        <w:t>时间：2022-11-16 09:00:00</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360" w:lineRule="auto"/>
        <w:ind w:left="0" w:right="0" w:firstLine="420"/>
        <w:jc w:val="left"/>
        <w:textAlignment w:val="baseline"/>
      </w:pPr>
      <w:r>
        <w:rPr>
          <w:rFonts w:ascii="Arial" w:hAnsi="Arial" w:eastAsia="Arial" w:cs="Arial"/>
          <w:snapToGrid w:val="0"/>
          <w:color w:val="000000"/>
          <w:kern w:val="0"/>
          <w:sz w:val="24"/>
          <w:szCs w:val="24"/>
          <w:lang w:val="en-US" w:eastAsia="zh-CN" w:bidi="ar"/>
        </w:rPr>
        <w:t>地点：陇南市公共资源交易中心第三开标厅（陇南市行政中心5号楼环保大厦二楼）</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360" w:lineRule="auto"/>
        <w:ind w:left="0" w:right="0" w:firstLine="420"/>
        <w:jc w:val="left"/>
        <w:textAlignment w:val="baseline"/>
      </w:pPr>
      <w:r>
        <w:rPr>
          <w:rFonts w:ascii="Arial" w:hAnsi="Arial" w:eastAsia="Arial" w:cs="Arial"/>
          <w:snapToGrid w:val="0"/>
          <w:color w:val="000000"/>
          <w:kern w:val="0"/>
          <w:sz w:val="24"/>
          <w:szCs w:val="24"/>
          <w:lang w:val="en-US" w:eastAsia="zh-CN" w:bidi="ar"/>
        </w:rPr>
        <w:t>六、公告期限</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360" w:lineRule="auto"/>
        <w:ind w:left="0" w:right="0" w:firstLine="420"/>
        <w:jc w:val="left"/>
        <w:textAlignment w:val="baseline"/>
      </w:pPr>
      <w:r>
        <w:rPr>
          <w:rFonts w:ascii="Arial" w:hAnsi="Arial" w:eastAsia="Arial" w:cs="Arial"/>
          <w:snapToGrid w:val="0"/>
          <w:color w:val="000000"/>
          <w:kern w:val="0"/>
          <w:sz w:val="24"/>
          <w:szCs w:val="24"/>
          <w:lang w:val="en-US" w:eastAsia="zh-CN" w:bidi="ar"/>
        </w:rPr>
        <w:t>自本公告发布之日起3个工作日。</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360" w:lineRule="auto"/>
        <w:ind w:left="0" w:right="0" w:firstLine="420"/>
        <w:jc w:val="left"/>
        <w:textAlignment w:val="baseline"/>
      </w:pPr>
      <w:r>
        <w:rPr>
          <w:rFonts w:ascii="Arial" w:hAnsi="Arial" w:eastAsia="Arial" w:cs="Arial"/>
          <w:snapToGrid w:val="0"/>
          <w:color w:val="000000"/>
          <w:kern w:val="0"/>
          <w:sz w:val="24"/>
          <w:szCs w:val="24"/>
          <w:lang w:val="en-US" w:eastAsia="zh-CN" w:bidi="ar"/>
        </w:rPr>
        <w:t>七、其他补充事宜</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360" w:lineRule="auto"/>
        <w:ind w:left="0" w:right="0" w:firstLine="420"/>
        <w:jc w:val="left"/>
        <w:textAlignment w:val="baseline"/>
      </w:pPr>
      <w:r>
        <w:rPr>
          <w:rFonts w:ascii="Arial" w:hAnsi="Arial" w:eastAsia="Arial" w:cs="Arial"/>
          <w:snapToGrid w:val="0"/>
          <w:color w:val="000000"/>
          <w:kern w:val="0"/>
          <w:sz w:val="24"/>
          <w:szCs w:val="24"/>
          <w:lang w:val="en-US" w:eastAsia="zh-CN" w:bidi="ar"/>
        </w:rPr>
        <w:t>1.该项目采用新点不见面网上开标方式：开评标活动通过“新点不见面网上开标大厅”进行。各投标单位在参与投标时，登录陇南市公共资源交易网首页“下载中心”，下载投标文件制作工具“新点投标文件制作软件（陇南版）”，并按照“不见面开评标投标人操作手册”制作固化并上传投标文件；本项目必须使用同一把CA进行所有操作。若在开标时间前没有网上投标（上传投标文件）则视为放弃投标。 2、请潜在供应商随时关注甘肃政府采购网及陇南市公共资源交易网本项目相关变更公告及澄清答疑文件，否则由变更引起的相关责任自负。</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360" w:lineRule="auto"/>
        <w:ind w:left="0" w:right="0" w:firstLine="420"/>
        <w:jc w:val="left"/>
        <w:textAlignment w:val="baseline"/>
      </w:pPr>
      <w:r>
        <w:rPr>
          <w:rFonts w:ascii="Arial" w:hAnsi="Arial" w:eastAsia="Arial" w:cs="Arial"/>
          <w:snapToGrid w:val="0"/>
          <w:color w:val="000000"/>
          <w:kern w:val="0"/>
          <w:sz w:val="24"/>
          <w:szCs w:val="24"/>
          <w:lang w:val="en-US" w:eastAsia="zh-CN" w:bidi="ar"/>
        </w:rPr>
        <w:t>①陇南市公共资源交易网：http://www.lnsggzyjy.cn</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360" w:lineRule="auto"/>
        <w:ind w:left="0" w:right="0" w:firstLine="420"/>
        <w:jc w:val="left"/>
        <w:textAlignment w:val="baseline"/>
      </w:pPr>
      <w:r>
        <w:rPr>
          <w:rFonts w:ascii="Arial" w:hAnsi="Arial" w:eastAsia="Arial" w:cs="Arial"/>
          <w:snapToGrid w:val="0"/>
          <w:color w:val="000000"/>
          <w:kern w:val="0"/>
          <w:sz w:val="24"/>
          <w:szCs w:val="24"/>
          <w:lang w:val="en-US" w:eastAsia="zh-CN" w:bidi="ar"/>
        </w:rPr>
        <w:t>②信用中国”网站：https://www.creditchina.gov.cn</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360" w:lineRule="auto"/>
        <w:ind w:left="0" w:right="0" w:firstLine="420"/>
        <w:jc w:val="left"/>
        <w:textAlignment w:val="baseline"/>
      </w:pPr>
      <w:r>
        <w:rPr>
          <w:rFonts w:ascii="Arial" w:hAnsi="Arial" w:eastAsia="Arial" w:cs="Arial"/>
          <w:snapToGrid w:val="0"/>
          <w:color w:val="000000"/>
          <w:kern w:val="0"/>
          <w:sz w:val="24"/>
          <w:szCs w:val="24"/>
          <w:lang w:val="en-US" w:eastAsia="zh-CN" w:bidi="ar"/>
        </w:rPr>
        <w:t>③中国政府采购网网址：http://www.ccgp.gov.cn/</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360" w:lineRule="auto"/>
        <w:ind w:left="0" w:right="0" w:firstLine="420"/>
        <w:jc w:val="left"/>
        <w:textAlignment w:val="baseline"/>
      </w:pPr>
      <w:r>
        <w:rPr>
          <w:rFonts w:ascii="Arial" w:hAnsi="Arial" w:eastAsia="Arial" w:cs="Arial"/>
          <w:snapToGrid w:val="0"/>
          <w:color w:val="000000"/>
          <w:kern w:val="0"/>
          <w:sz w:val="24"/>
          <w:szCs w:val="24"/>
          <w:lang w:val="en-US" w:eastAsia="zh-CN" w:bidi="ar"/>
        </w:rPr>
        <w:t>八、凡对本次采购提出询问，请按以下方式联系</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360" w:lineRule="auto"/>
        <w:ind w:left="0" w:right="0" w:firstLine="420"/>
        <w:jc w:val="left"/>
        <w:textAlignment w:val="baseline"/>
      </w:pPr>
      <w:r>
        <w:rPr>
          <w:rFonts w:ascii="Arial" w:hAnsi="Arial" w:eastAsia="Arial" w:cs="Arial"/>
          <w:snapToGrid w:val="0"/>
          <w:color w:val="000000"/>
          <w:kern w:val="0"/>
          <w:sz w:val="24"/>
          <w:szCs w:val="24"/>
          <w:lang w:val="en-US" w:eastAsia="zh-CN" w:bidi="ar"/>
        </w:rPr>
        <w:t>1.采购人信息</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360" w:lineRule="auto"/>
        <w:ind w:left="0" w:right="0" w:firstLine="420"/>
        <w:jc w:val="left"/>
        <w:textAlignment w:val="baseline"/>
      </w:pPr>
      <w:r>
        <w:rPr>
          <w:rFonts w:ascii="Arial" w:hAnsi="Arial" w:eastAsia="Arial" w:cs="Arial"/>
          <w:snapToGrid w:val="0"/>
          <w:color w:val="000000"/>
          <w:kern w:val="0"/>
          <w:sz w:val="24"/>
          <w:szCs w:val="24"/>
          <w:lang w:val="en-US" w:eastAsia="zh-CN" w:bidi="ar"/>
        </w:rPr>
        <w:t>名 称：</w:t>
      </w:r>
      <w:r>
        <w:rPr>
          <w:rFonts w:ascii="Arial" w:hAnsi="Arial" w:eastAsia="Arial" w:cs="Arial"/>
          <w:snapToGrid w:val="0"/>
          <w:color w:val="000000"/>
          <w:kern w:val="0"/>
          <w:sz w:val="24"/>
          <w:szCs w:val="24"/>
          <w:u w:val="single"/>
          <w:lang w:val="en-US" w:eastAsia="zh-CN" w:bidi="ar"/>
        </w:rPr>
        <w:t>两当县农业技术推广服务中心</w:t>
      </w:r>
      <w:r>
        <w:rPr>
          <w:rFonts w:ascii="Arial" w:hAnsi="Arial" w:eastAsia="Arial" w:cs="Arial"/>
          <w:snapToGrid w:val="0"/>
          <w:color w:val="000000"/>
          <w:kern w:val="0"/>
          <w:sz w:val="24"/>
          <w:szCs w:val="24"/>
          <w:lang w:val="en-US" w:eastAsia="zh-CN" w:bidi="ar"/>
        </w:rPr>
        <w:t xml:space="preserve"> </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360" w:lineRule="auto"/>
        <w:ind w:left="0" w:right="0" w:firstLine="420"/>
        <w:jc w:val="left"/>
        <w:textAlignment w:val="baseline"/>
      </w:pPr>
      <w:r>
        <w:rPr>
          <w:rFonts w:ascii="Arial" w:hAnsi="Arial" w:eastAsia="Arial" w:cs="Arial"/>
          <w:snapToGrid w:val="0"/>
          <w:color w:val="000000"/>
          <w:kern w:val="0"/>
          <w:sz w:val="24"/>
          <w:szCs w:val="24"/>
          <w:lang w:val="en-US" w:eastAsia="zh-CN" w:bidi="ar"/>
        </w:rPr>
        <w:t>地 址：</w:t>
      </w:r>
      <w:r>
        <w:rPr>
          <w:rFonts w:ascii="Arial" w:hAnsi="Arial" w:eastAsia="Arial" w:cs="Arial"/>
          <w:snapToGrid w:val="0"/>
          <w:color w:val="000000"/>
          <w:kern w:val="0"/>
          <w:sz w:val="24"/>
          <w:szCs w:val="24"/>
          <w:u w:val="single"/>
          <w:lang w:val="en-US" w:eastAsia="zh-CN" w:bidi="ar"/>
        </w:rPr>
        <w:t>甘肃省陇南市两当县综合办公楼三楼301室</w:t>
      </w:r>
      <w:r>
        <w:rPr>
          <w:rFonts w:ascii="Arial" w:hAnsi="Arial" w:eastAsia="Arial" w:cs="Arial"/>
          <w:snapToGrid w:val="0"/>
          <w:color w:val="000000"/>
          <w:kern w:val="0"/>
          <w:sz w:val="24"/>
          <w:szCs w:val="24"/>
          <w:lang w:val="en-US" w:eastAsia="zh-CN" w:bidi="ar"/>
        </w:rPr>
        <w:t xml:space="preserve"> </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360" w:lineRule="auto"/>
        <w:ind w:left="0" w:right="0" w:firstLine="420"/>
        <w:jc w:val="left"/>
        <w:textAlignment w:val="baseline"/>
      </w:pPr>
      <w:r>
        <w:rPr>
          <w:rFonts w:ascii="Arial" w:hAnsi="Arial" w:eastAsia="Arial" w:cs="Arial"/>
          <w:snapToGrid w:val="0"/>
          <w:color w:val="000000"/>
          <w:kern w:val="0"/>
          <w:sz w:val="24"/>
          <w:szCs w:val="24"/>
          <w:lang w:val="en-US" w:eastAsia="zh-CN" w:bidi="ar"/>
        </w:rPr>
        <w:t>联系方式：</w:t>
      </w:r>
      <w:r>
        <w:rPr>
          <w:rFonts w:ascii="Arial" w:hAnsi="Arial" w:eastAsia="Arial" w:cs="Arial"/>
          <w:snapToGrid w:val="0"/>
          <w:color w:val="000000"/>
          <w:kern w:val="0"/>
          <w:sz w:val="24"/>
          <w:szCs w:val="24"/>
          <w:u w:val="single"/>
          <w:lang w:val="en-US" w:eastAsia="zh-CN" w:bidi="ar"/>
        </w:rPr>
        <w:t>0939-7121205</w:t>
      </w:r>
      <w:r>
        <w:rPr>
          <w:rFonts w:ascii="Arial" w:hAnsi="Arial" w:eastAsia="Arial" w:cs="Arial"/>
          <w:snapToGrid w:val="0"/>
          <w:color w:val="000000"/>
          <w:kern w:val="0"/>
          <w:sz w:val="24"/>
          <w:szCs w:val="24"/>
          <w:lang w:val="en-US" w:eastAsia="zh-CN" w:bidi="ar"/>
        </w:rPr>
        <w:t xml:space="preserve"> </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360" w:lineRule="auto"/>
        <w:ind w:left="0" w:right="0" w:firstLine="420"/>
        <w:jc w:val="left"/>
        <w:textAlignment w:val="baseline"/>
      </w:pPr>
      <w:r>
        <w:rPr>
          <w:rFonts w:ascii="Arial" w:hAnsi="Arial" w:eastAsia="Arial" w:cs="Arial"/>
          <w:snapToGrid w:val="0"/>
          <w:color w:val="000000"/>
          <w:kern w:val="0"/>
          <w:sz w:val="24"/>
          <w:szCs w:val="24"/>
          <w:lang w:val="en-US" w:eastAsia="zh-CN" w:bidi="ar"/>
        </w:rPr>
        <w:t>2.采购代理机构信息</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360" w:lineRule="auto"/>
        <w:ind w:left="0" w:right="0" w:firstLine="420"/>
        <w:jc w:val="left"/>
        <w:textAlignment w:val="baseline"/>
      </w:pPr>
      <w:r>
        <w:rPr>
          <w:rFonts w:ascii="Arial" w:hAnsi="Arial" w:eastAsia="Arial" w:cs="Arial"/>
          <w:snapToGrid w:val="0"/>
          <w:color w:val="000000"/>
          <w:kern w:val="0"/>
          <w:sz w:val="24"/>
          <w:szCs w:val="24"/>
          <w:lang w:val="en-US" w:eastAsia="zh-CN" w:bidi="ar"/>
        </w:rPr>
        <w:t>名 称：</w:t>
      </w:r>
      <w:r>
        <w:rPr>
          <w:rFonts w:ascii="Arial" w:hAnsi="Arial" w:eastAsia="Arial" w:cs="Arial"/>
          <w:snapToGrid w:val="0"/>
          <w:color w:val="000000"/>
          <w:kern w:val="0"/>
          <w:sz w:val="24"/>
          <w:szCs w:val="24"/>
          <w:u w:val="single"/>
          <w:lang w:val="en-US" w:eastAsia="zh-CN" w:bidi="ar"/>
        </w:rPr>
        <w:t>甘肃契合工程监理咨询有限公司</w:t>
      </w:r>
      <w:r>
        <w:rPr>
          <w:rFonts w:ascii="Arial" w:hAnsi="Arial" w:eastAsia="Arial" w:cs="Arial"/>
          <w:snapToGrid w:val="0"/>
          <w:color w:val="000000"/>
          <w:kern w:val="0"/>
          <w:sz w:val="24"/>
          <w:szCs w:val="24"/>
          <w:lang w:val="en-US" w:eastAsia="zh-CN" w:bidi="ar"/>
        </w:rPr>
        <w:t xml:space="preserve"> </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360" w:lineRule="auto"/>
        <w:ind w:left="0" w:right="0" w:firstLine="420"/>
        <w:jc w:val="left"/>
        <w:textAlignment w:val="baseline"/>
      </w:pPr>
      <w:r>
        <w:rPr>
          <w:rFonts w:ascii="Arial" w:hAnsi="Arial" w:eastAsia="Arial" w:cs="Arial"/>
          <w:snapToGrid w:val="0"/>
          <w:color w:val="000000"/>
          <w:kern w:val="0"/>
          <w:sz w:val="24"/>
          <w:szCs w:val="24"/>
          <w:lang w:val="en-US" w:eastAsia="zh-CN" w:bidi="ar"/>
        </w:rPr>
        <w:t>地 址：</w:t>
      </w:r>
      <w:r>
        <w:rPr>
          <w:rFonts w:ascii="Arial" w:hAnsi="Arial" w:eastAsia="Arial" w:cs="Arial"/>
          <w:snapToGrid w:val="0"/>
          <w:color w:val="000000"/>
          <w:kern w:val="0"/>
          <w:sz w:val="24"/>
          <w:szCs w:val="24"/>
          <w:u w:val="single"/>
          <w:lang w:val="en-US" w:eastAsia="zh-CN" w:bidi="ar"/>
        </w:rPr>
        <w:t>甘肃省陇南市两当县东街</w:t>
      </w:r>
      <w:r>
        <w:rPr>
          <w:rFonts w:ascii="Arial" w:hAnsi="Arial" w:eastAsia="Arial" w:cs="Arial"/>
          <w:snapToGrid w:val="0"/>
          <w:color w:val="000000"/>
          <w:kern w:val="0"/>
          <w:sz w:val="24"/>
          <w:szCs w:val="24"/>
          <w:lang w:val="en-US" w:eastAsia="zh-CN" w:bidi="ar"/>
        </w:rPr>
        <w:t xml:space="preserve"> </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360" w:lineRule="auto"/>
        <w:ind w:left="0" w:right="0" w:firstLine="420"/>
        <w:jc w:val="left"/>
        <w:textAlignment w:val="baseline"/>
      </w:pPr>
      <w:r>
        <w:rPr>
          <w:rFonts w:ascii="Arial" w:hAnsi="Arial" w:eastAsia="Arial" w:cs="Arial"/>
          <w:snapToGrid w:val="0"/>
          <w:color w:val="000000"/>
          <w:kern w:val="0"/>
          <w:sz w:val="24"/>
          <w:szCs w:val="24"/>
          <w:lang w:val="en-US" w:eastAsia="zh-CN" w:bidi="ar"/>
        </w:rPr>
        <w:t>联系方式：</w:t>
      </w:r>
      <w:r>
        <w:rPr>
          <w:rFonts w:ascii="Arial" w:hAnsi="Arial" w:eastAsia="Arial" w:cs="Arial"/>
          <w:snapToGrid w:val="0"/>
          <w:color w:val="000000"/>
          <w:kern w:val="0"/>
          <w:sz w:val="24"/>
          <w:szCs w:val="24"/>
          <w:u w:val="single"/>
          <w:lang w:val="en-US" w:eastAsia="zh-CN" w:bidi="ar"/>
        </w:rPr>
        <w:t xml:space="preserve">0939-7118110 </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360" w:lineRule="auto"/>
        <w:ind w:left="0" w:right="0" w:firstLine="420"/>
        <w:jc w:val="left"/>
        <w:textAlignment w:val="baseline"/>
      </w:pPr>
      <w:r>
        <w:rPr>
          <w:rFonts w:ascii="Arial" w:hAnsi="Arial" w:eastAsia="Arial" w:cs="Arial"/>
          <w:snapToGrid w:val="0"/>
          <w:color w:val="000000"/>
          <w:kern w:val="0"/>
          <w:sz w:val="24"/>
          <w:szCs w:val="24"/>
          <w:lang w:val="en-US" w:eastAsia="zh-CN" w:bidi="ar"/>
        </w:rPr>
        <w:t>3.项目联系方式</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360" w:lineRule="auto"/>
        <w:ind w:left="0" w:right="0" w:firstLine="420"/>
        <w:jc w:val="left"/>
        <w:textAlignment w:val="baseline"/>
      </w:pPr>
      <w:r>
        <w:rPr>
          <w:rFonts w:ascii="Arial" w:hAnsi="Arial" w:eastAsia="Arial" w:cs="Arial"/>
          <w:snapToGrid w:val="0"/>
          <w:color w:val="000000"/>
          <w:kern w:val="0"/>
          <w:sz w:val="24"/>
          <w:szCs w:val="24"/>
          <w:lang w:val="en-US" w:eastAsia="zh-CN" w:bidi="ar"/>
        </w:rPr>
        <w:t>项目联系人：</w:t>
      </w:r>
      <w:r>
        <w:rPr>
          <w:rFonts w:ascii="Arial" w:hAnsi="Arial" w:eastAsia="Arial" w:cs="Arial"/>
          <w:snapToGrid w:val="0"/>
          <w:color w:val="000000"/>
          <w:kern w:val="0"/>
          <w:sz w:val="24"/>
          <w:szCs w:val="24"/>
          <w:u w:val="single"/>
          <w:lang w:val="en-US" w:eastAsia="zh-CN" w:bidi="ar"/>
        </w:rPr>
        <w:t>曹世峰</w:t>
      </w:r>
      <w:r>
        <w:rPr>
          <w:rFonts w:ascii="Arial" w:hAnsi="Arial" w:eastAsia="Arial" w:cs="Arial"/>
          <w:snapToGrid w:val="0"/>
          <w:color w:val="000000"/>
          <w:kern w:val="0"/>
          <w:sz w:val="24"/>
          <w:szCs w:val="24"/>
          <w:lang w:val="en-US" w:eastAsia="zh-CN" w:bidi="ar"/>
        </w:rPr>
        <w:t xml:space="preserve"> </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360" w:lineRule="auto"/>
        <w:ind w:left="0" w:right="0" w:firstLine="420"/>
        <w:jc w:val="left"/>
        <w:textAlignment w:val="baseline"/>
        <w:rPr>
          <w:rFonts w:ascii="Arial" w:hAnsi="Arial" w:eastAsia="Arial" w:cs="Arial"/>
          <w:snapToGrid w:val="0"/>
          <w:color w:val="000000"/>
          <w:kern w:val="0"/>
          <w:sz w:val="24"/>
          <w:szCs w:val="24"/>
          <w:lang w:val="en-US" w:eastAsia="zh-CN" w:bidi="ar"/>
        </w:rPr>
      </w:pPr>
      <w:r>
        <w:rPr>
          <w:rFonts w:ascii="Arial" w:hAnsi="Arial" w:eastAsia="Arial" w:cs="Arial"/>
          <w:snapToGrid w:val="0"/>
          <w:color w:val="000000"/>
          <w:kern w:val="0"/>
          <w:sz w:val="24"/>
          <w:szCs w:val="24"/>
          <w:lang w:val="en-US" w:eastAsia="zh-CN" w:bidi="ar"/>
        </w:rPr>
        <w:t>电　话：</w:t>
      </w:r>
      <w:r>
        <w:rPr>
          <w:rFonts w:ascii="Arial" w:hAnsi="Arial" w:eastAsia="Arial" w:cs="Arial"/>
          <w:snapToGrid w:val="0"/>
          <w:color w:val="000000"/>
          <w:kern w:val="0"/>
          <w:sz w:val="24"/>
          <w:szCs w:val="24"/>
          <w:u w:val="single"/>
          <w:lang w:val="en-US" w:eastAsia="zh-CN" w:bidi="ar"/>
        </w:rPr>
        <w:t>0939-7121205</w:t>
      </w:r>
      <w:r>
        <w:rPr>
          <w:rFonts w:ascii="Arial" w:hAnsi="Arial" w:eastAsia="Arial" w:cs="Arial"/>
          <w:snapToGrid w:val="0"/>
          <w:color w:val="000000"/>
          <w:kern w:val="0"/>
          <w:sz w:val="24"/>
          <w:szCs w:val="24"/>
          <w:lang w:val="en-US" w:eastAsia="zh-CN" w:bidi="ar"/>
        </w:rPr>
        <w:t xml:space="preserve"> </w:t>
      </w:r>
    </w:p>
    <w:p>
      <w:pPr>
        <w:pStyle w:val="2"/>
        <w:rPr>
          <w:rFonts w:ascii="Arial" w:hAnsi="Arial" w:eastAsia="Arial" w:cs="Arial"/>
          <w:snapToGrid w:val="0"/>
          <w:color w:val="000000"/>
          <w:kern w:val="0"/>
          <w:sz w:val="24"/>
          <w:szCs w:val="24"/>
          <w:lang w:val="en-US" w:eastAsia="zh-CN" w:bidi="ar"/>
        </w:rPr>
      </w:pPr>
    </w:p>
    <w:p>
      <w:pPr>
        <w:pStyle w:val="2"/>
        <w:rPr>
          <w:rFonts w:ascii="Arial" w:hAnsi="Arial" w:eastAsia="Arial" w:cs="Arial"/>
          <w:snapToGrid w:val="0"/>
          <w:color w:val="000000"/>
          <w:kern w:val="0"/>
          <w:sz w:val="24"/>
          <w:szCs w:val="24"/>
          <w:lang w:val="en-US" w:eastAsia="zh-CN" w:bidi="ar"/>
        </w:rPr>
      </w:pPr>
    </w:p>
    <w:p>
      <w:pPr>
        <w:pStyle w:val="2"/>
        <w:rPr>
          <w:rFonts w:ascii="Arial" w:hAnsi="Arial" w:eastAsia="Arial" w:cs="Arial"/>
          <w:snapToGrid w:val="0"/>
          <w:color w:val="000000"/>
          <w:kern w:val="0"/>
          <w:sz w:val="24"/>
          <w:szCs w:val="24"/>
          <w:lang w:val="en-US" w:eastAsia="zh-CN" w:bidi="ar"/>
        </w:rPr>
      </w:pPr>
    </w:p>
    <w:p>
      <w:pPr>
        <w:pStyle w:val="2"/>
        <w:rPr>
          <w:rFonts w:ascii="Arial" w:hAnsi="Arial" w:eastAsia="Arial" w:cs="Arial"/>
          <w:snapToGrid w:val="0"/>
          <w:color w:val="000000"/>
          <w:kern w:val="0"/>
          <w:sz w:val="24"/>
          <w:szCs w:val="24"/>
          <w:lang w:val="en-US" w:eastAsia="zh-CN" w:bidi="ar"/>
        </w:rPr>
      </w:pPr>
    </w:p>
    <w:p>
      <w:pPr>
        <w:pStyle w:val="2"/>
        <w:rPr>
          <w:rFonts w:ascii="Arial" w:hAnsi="Arial" w:eastAsia="Arial" w:cs="Arial"/>
          <w:snapToGrid w:val="0"/>
          <w:color w:val="000000"/>
          <w:kern w:val="0"/>
          <w:sz w:val="24"/>
          <w:szCs w:val="24"/>
          <w:lang w:val="en-US" w:eastAsia="zh-CN" w:bidi="ar"/>
        </w:rPr>
      </w:pPr>
    </w:p>
    <w:p>
      <w:pPr>
        <w:pStyle w:val="2"/>
        <w:rPr>
          <w:rFonts w:ascii="Arial" w:hAnsi="Arial" w:eastAsia="Arial" w:cs="Arial"/>
          <w:snapToGrid w:val="0"/>
          <w:color w:val="000000"/>
          <w:kern w:val="0"/>
          <w:sz w:val="24"/>
          <w:szCs w:val="24"/>
          <w:lang w:val="en-US" w:eastAsia="zh-CN" w:bidi="ar"/>
        </w:rPr>
      </w:pPr>
    </w:p>
    <w:p>
      <w:pPr>
        <w:pStyle w:val="2"/>
        <w:rPr>
          <w:rFonts w:ascii="Arial" w:hAnsi="Arial" w:eastAsia="Arial" w:cs="Arial"/>
          <w:snapToGrid w:val="0"/>
          <w:color w:val="000000"/>
          <w:kern w:val="0"/>
          <w:sz w:val="24"/>
          <w:szCs w:val="24"/>
          <w:lang w:val="en-US" w:eastAsia="zh-CN" w:bidi="ar"/>
        </w:rPr>
      </w:pPr>
    </w:p>
    <w:p>
      <w:pPr>
        <w:pStyle w:val="2"/>
        <w:rPr>
          <w:rFonts w:ascii="Arial" w:hAnsi="Arial" w:eastAsia="Arial" w:cs="Arial"/>
          <w:snapToGrid w:val="0"/>
          <w:color w:val="000000"/>
          <w:kern w:val="0"/>
          <w:sz w:val="24"/>
          <w:szCs w:val="24"/>
          <w:lang w:val="en-US" w:eastAsia="zh-CN" w:bidi="ar"/>
        </w:rPr>
      </w:pPr>
    </w:p>
    <w:p>
      <w:pPr>
        <w:pStyle w:val="2"/>
        <w:rPr>
          <w:rFonts w:ascii="Arial" w:hAnsi="Arial" w:eastAsia="Arial" w:cs="Arial"/>
          <w:snapToGrid w:val="0"/>
          <w:color w:val="000000"/>
          <w:kern w:val="0"/>
          <w:sz w:val="24"/>
          <w:szCs w:val="24"/>
          <w:lang w:val="en-US" w:eastAsia="zh-CN" w:bidi="ar"/>
        </w:rPr>
      </w:pPr>
    </w:p>
    <w:p>
      <w:pPr>
        <w:pStyle w:val="2"/>
        <w:rPr>
          <w:rFonts w:ascii="Arial" w:hAnsi="Arial" w:eastAsia="Arial" w:cs="Arial"/>
          <w:snapToGrid w:val="0"/>
          <w:color w:val="000000"/>
          <w:kern w:val="0"/>
          <w:sz w:val="24"/>
          <w:szCs w:val="24"/>
          <w:lang w:val="en-US" w:eastAsia="zh-CN" w:bidi="ar"/>
        </w:rPr>
      </w:pPr>
    </w:p>
    <w:p>
      <w:pPr>
        <w:pStyle w:val="4"/>
        <w:bidi w:val="0"/>
        <w:jc w:val="center"/>
        <w:rPr>
          <w:rFonts w:hint="eastAsia" w:asciiTheme="majorEastAsia" w:hAnsiTheme="majorEastAsia" w:eastAsiaTheme="majorEastAsia" w:cstheme="majorEastAsia"/>
          <w:b/>
          <w:sz w:val="32"/>
          <w:szCs w:val="16"/>
        </w:rPr>
      </w:pPr>
      <w:r>
        <w:rPr>
          <w:rFonts w:hint="eastAsia" w:asciiTheme="majorEastAsia" w:hAnsiTheme="majorEastAsia" w:eastAsiaTheme="majorEastAsia" w:cstheme="majorEastAsia"/>
          <w:b/>
          <w:sz w:val="32"/>
          <w:szCs w:val="16"/>
        </w:rPr>
        <w:pict>
          <v:rect id="_x0000_s1026" o:spid="_x0000_s1026" o:spt="1" style="position:absolute;left:0pt;margin-left:56.45pt;margin-top:764.25pt;height:0.75pt;width:501.9pt;mso-position-horizontal-relative:page;mso-position-vertical-relative:page;z-index:-251654144;mso-width-relative:page;mso-height-relative:page;" fillcolor="#000000" filled="t" stroked="f" coordsize="21600,21600" o:allowincell="f">
            <v:path/>
            <v:fill on="t" focussize="0,0"/>
            <v:stroke on="f"/>
            <v:imagedata o:title=""/>
            <o:lock v:ext="edit"/>
          </v:rect>
        </w:pict>
      </w:r>
      <w:bookmarkStart w:id="5" w:name="_bookmark2"/>
      <w:bookmarkEnd w:id="5"/>
      <w:r>
        <w:rPr>
          <w:rFonts w:hint="eastAsia" w:asciiTheme="majorEastAsia" w:hAnsiTheme="majorEastAsia" w:eastAsiaTheme="majorEastAsia" w:cstheme="majorEastAsia"/>
          <w:b/>
          <w:sz w:val="32"/>
          <w:szCs w:val="16"/>
        </w:rPr>
        <w:t>第二章 谈判须知前附表</w:t>
      </w:r>
      <w:bookmarkEnd w:id="3"/>
      <w:bookmarkEnd w:id="4"/>
    </w:p>
    <w:p>
      <w:pPr>
        <w:spacing w:line="93" w:lineRule="exact"/>
        <w:rPr>
          <w:rFonts w:hint="eastAsia" w:asciiTheme="majorEastAsia" w:hAnsiTheme="majorEastAsia" w:eastAsiaTheme="majorEastAsia" w:cstheme="majorEastAsia"/>
        </w:rPr>
      </w:pPr>
    </w:p>
    <w:tbl>
      <w:tblPr>
        <w:tblStyle w:val="27"/>
        <w:tblW w:w="10147"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1"/>
        <w:gridCol w:w="1787"/>
        <w:gridCol w:w="73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971" w:type="dxa"/>
            <w:tcBorders>
              <w:left w:val="single" w:color="000000" w:sz="4" w:space="0"/>
            </w:tcBorders>
            <w:vAlign w:val="top"/>
          </w:tcPr>
          <w:p>
            <w:pPr>
              <w:spacing w:before="172" w:line="227" w:lineRule="auto"/>
              <w:ind w:left="136"/>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7"/>
                <w:sz w:val="23"/>
                <w:szCs w:val="23"/>
                <w14:textOutline w14:w="4358" w14:cap="sq" w14:cmpd="sng">
                  <w14:solidFill>
                    <w14:srgbClr w14:val="000000"/>
                  </w14:solidFill>
                  <w14:prstDash w14:val="solid"/>
                  <w14:bevel/>
                </w14:textOutline>
              </w:rPr>
              <w:t>条款号</w:t>
            </w:r>
          </w:p>
        </w:tc>
        <w:tc>
          <w:tcPr>
            <w:tcW w:w="1787" w:type="dxa"/>
            <w:vAlign w:val="top"/>
          </w:tcPr>
          <w:p>
            <w:pPr>
              <w:spacing w:before="172" w:line="227" w:lineRule="auto"/>
              <w:ind w:left="111"/>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10"/>
                <w:sz w:val="23"/>
                <w:szCs w:val="23"/>
                <w14:textOutline w14:w="4358" w14:cap="sq" w14:cmpd="sng">
                  <w14:solidFill>
                    <w14:srgbClr w14:val="000000"/>
                  </w14:solidFill>
                  <w14:prstDash w14:val="solid"/>
                  <w14:bevel/>
                </w14:textOutline>
              </w:rPr>
              <w:t>条</w:t>
            </w:r>
            <w:r>
              <w:rPr>
                <w:rFonts w:hint="eastAsia" w:asciiTheme="majorEastAsia" w:hAnsiTheme="majorEastAsia" w:eastAsiaTheme="majorEastAsia" w:cstheme="majorEastAsia"/>
                <w:spacing w:val="6"/>
                <w:sz w:val="23"/>
                <w:szCs w:val="23"/>
              </w:rPr>
              <w:t xml:space="preserve"> </w:t>
            </w:r>
            <w:r>
              <w:rPr>
                <w:rFonts w:hint="eastAsia" w:asciiTheme="majorEastAsia" w:hAnsiTheme="majorEastAsia" w:eastAsiaTheme="majorEastAsia" w:cstheme="majorEastAsia"/>
                <w:spacing w:val="6"/>
                <w:sz w:val="23"/>
                <w:szCs w:val="23"/>
                <w14:textOutline w14:w="4358" w14:cap="sq" w14:cmpd="sng">
                  <w14:solidFill>
                    <w14:srgbClr w14:val="000000"/>
                  </w14:solidFill>
                  <w14:prstDash w14:val="solid"/>
                  <w14:bevel/>
                </w14:textOutline>
              </w:rPr>
              <w:t>款</w:t>
            </w:r>
            <w:r>
              <w:rPr>
                <w:rFonts w:hint="eastAsia" w:asciiTheme="majorEastAsia" w:hAnsiTheme="majorEastAsia" w:eastAsiaTheme="majorEastAsia" w:cstheme="majorEastAsia"/>
                <w:spacing w:val="6"/>
                <w:sz w:val="23"/>
                <w:szCs w:val="23"/>
              </w:rPr>
              <w:t xml:space="preserve"> </w:t>
            </w:r>
            <w:r>
              <w:rPr>
                <w:rFonts w:hint="eastAsia" w:asciiTheme="majorEastAsia" w:hAnsiTheme="majorEastAsia" w:eastAsiaTheme="majorEastAsia" w:cstheme="majorEastAsia"/>
                <w:spacing w:val="6"/>
                <w:sz w:val="23"/>
                <w:szCs w:val="23"/>
                <w14:textOutline w14:w="4358" w14:cap="sq" w14:cmpd="sng">
                  <w14:solidFill>
                    <w14:srgbClr w14:val="000000"/>
                  </w14:solidFill>
                  <w14:prstDash w14:val="solid"/>
                  <w14:bevel/>
                </w14:textOutline>
              </w:rPr>
              <w:t>名</w:t>
            </w:r>
            <w:r>
              <w:rPr>
                <w:rFonts w:hint="eastAsia" w:asciiTheme="majorEastAsia" w:hAnsiTheme="majorEastAsia" w:eastAsiaTheme="majorEastAsia" w:cstheme="majorEastAsia"/>
                <w:spacing w:val="6"/>
                <w:sz w:val="23"/>
                <w:szCs w:val="23"/>
              </w:rPr>
              <w:t xml:space="preserve"> </w:t>
            </w:r>
            <w:r>
              <w:rPr>
                <w:rFonts w:hint="eastAsia" w:asciiTheme="majorEastAsia" w:hAnsiTheme="majorEastAsia" w:eastAsiaTheme="majorEastAsia" w:cstheme="majorEastAsia"/>
                <w:spacing w:val="6"/>
                <w:sz w:val="23"/>
                <w:szCs w:val="23"/>
                <w14:textOutline w14:w="4358" w14:cap="sq" w14:cmpd="sng">
                  <w14:solidFill>
                    <w14:srgbClr w14:val="000000"/>
                  </w14:solidFill>
                  <w14:prstDash w14:val="solid"/>
                  <w14:bevel/>
                </w14:textOutline>
              </w:rPr>
              <w:t>称</w:t>
            </w:r>
          </w:p>
        </w:tc>
        <w:tc>
          <w:tcPr>
            <w:tcW w:w="7389" w:type="dxa"/>
            <w:tcBorders>
              <w:right w:val="single" w:color="000000" w:sz="4" w:space="0"/>
            </w:tcBorders>
            <w:vAlign w:val="top"/>
          </w:tcPr>
          <w:p>
            <w:pPr>
              <w:spacing w:before="172" w:line="227" w:lineRule="auto"/>
              <w:ind w:left="2887"/>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6"/>
                <w:sz w:val="23"/>
                <w:szCs w:val="23"/>
                <w14:textOutline w14:w="4358" w14:cap="sq" w14:cmpd="sng">
                  <w14:solidFill>
                    <w14:srgbClr w14:val="000000"/>
                  </w14:solidFill>
                  <w14:prstDash w14:val="solid"/>
                  <w14:bevel/>
                </w14:textOutline>
              </w:rPr>
              <w:t>内</w:t>
            </w:r>
            <w:r>
              <w:rPr>
                <w:rFonts w:hint="eastAsia" w:asciiTheme="majorEastAsia" w:hAnsiTheme="majorEastAsia" w:eastAsiaTheme="majorEastAsia" w:cstheme="majorEastAsia"/>
                <w:spacing w:val="4"/>
                <w:sz w:val="23"/>
                <w:szCs w:val="23"/>
              </w:rPr>
              <w:t xml:space="preserve">   </w:t>
            </w:r>
            <w:r>
              <w:rPr>
                <w:rFonts w:hint="eastAsia" w:asciiTheme="majorEastAsia" w:hAnsiTheme="majorEastAsia" w:eastAsiaTheme="majorEastAsia" w:cstheme="majorEastAsia"/>
                <w:spacing w:val="4"/>
                <w:sz w:val="23"/>
                <w:szCs w:val="23"/>
                <w14:textOutline w14:w="4358" w14:cap="sq" w14:cmpd="sng">
                  <w14:solidFill>
                    <w14:srgbClr w14:val="000000"/>
                  </w14:solidFill>
                  <w14:prstDash w14:val="solid"/>
                  <w14:bevel/>
                </w14:textOutline>
              </w:rPr>
              <w:t>容</w:t>
            </w:r>
            <w:r>
              <w:rPr>
                <w:rFonts w:hint="eastAsia" w:asciiTheme="majorEastAsia" w:hAnsiTheme="majorEastAsia" w:eastAsiaTheme="majorEastAsia" w:cstheme="majorEastAsia"/>
                <w:spacing w:val="4"/>
                <w:sz w:val="23"/>
                <w:szCs w:val="23"/>
              </w:rPr>
              <w:t xml:space="preserve">   </w:t>
            </w:r>
            <w:r>
              <w:rPr>
                <w:rFonts w:hint="eastAsia" w:asciiTheme="majorEastAsia" w:hAnsiTheme="majorEastAsia" w:eastAsiaTheme="majorEastAsia" w:cstheme="majorEastAsia"/>
                <w:spacing w:val="4"/>
                <w:sz w:val="23"/>
                <w:szCs w:val="23"/>
                <w14:textOutline w14:w="4358" w14:cap="sq" w14:cmpd="sng">
                  <w14:solidFill>
                    <w14:srgbClr w14:val="000000"/>
                  </w14:solidFill>
                  <w14:prstDash w14:val="solid"/>
                  <w14:bevel/>
                </w14:textOutline>
              </w:rPr>
              <w:t>规</w:t>
            </w:r>
            <w:r>
              <w:rPr>
                <w:rFonts w:hint="eastAsia" w:asciiTheme="majorEastAsia" w:hAnsiTheme="majorEastAsia" w:eastAsiaTheme="majorEastAsia" w:cstheme="majorEastAsia"/>
                <w:spacing w:val="4"/>
                <w:sz w:val="23"/>
                <w:szCs w:val="23"/>
              </w:rPr>
              <w:t xml:space="preserve">   </w:t>
            </w:r>
            <w:r>
              <w:rPr>
                <w:rFonts w:hint="eastAsia" w:asciiTheme="majorEastAsia" w:hAnsiTheme="majorEastAsia" w:eastAsiaTheme="majorEastAsia" w:cstheme="majorEastAsia"/>
                <w:spacing w:val="4"/>
                <w:sz w:val="23"/>
                <w:szCs w:val="23"/>
                <w14:textOutline w14:w="4358" w14:cap="sq" w14:cmpd="sng">
                  <w14:solidFill>
                    <w14:srgbClr w14:val="000000"/>
                  </w14:solidFill>
                  <w14:prstDash w14:val="solid"/>
                  <w14:bevel/>
                </w14:textOutline>
              </w:rPr>
              <w:t>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7" w:hRule="atLeast"/>
        </w:trPr>
        <w:tc>
          <w:tcPr>
            <w:tcW w:w="971" w:type="dxa"/>
            <w:tcBorders>
              <w:left w:val="single" w:color="000000" w:sz="4" w:space="0"/>
            </w:tcBorders>
            <w:vAlign w:val="top"/>
          </w:tcPr>
          <w:p>
            <w:pPr>
              <w:spacing w:line="245" w:lineRule="auto"/>
              <w:rPr>
                <w:rFonts w:hint="eastAsia" w:asciiTheme="majorEastAsia" w:hAnsiTheme="majorEastAsia" w:eastAsiaTheme="majorEastAsia" w:cstheme="majorEastAsia"/>
                <w:sz w:val="21"/>
              </w:rPr>
            </w:pPr>
          </w:p>
          <w:p>
            <w:pPr>
              <w:spacing w:line="245" w:lineRule="auto"/>
              <w:rPr>
                <w:rFonts w:hint="eastAsia" w:asciiTheme="majorEastAsia" w:hAnsiTheme="majorEastAsia" w:eastAsiaTheme="majorEastAsia" w:cstheme="majorEastAsia"/>
                <w:sz w:val="21"/>
              </w:rPr>
            </w:pPr>
          </w:p>
          <w:p>
            <w:pPr>
              <w:spacing w:line="245" w:lineRule="auto"/>
              <w:rPr>
                <w:rFonts w:hint="eastAsia" w:asciiTheme="majorEastAsia" w:hAnsiTheme="majorEastAsia" w:eastAsiaTheme="majorEastAsia" w:cstheme="majorEastAsia"/>
                <w:sz w:val="21"/>
              </w:rPr>
            </w:pPr>
          </w:p>
          <w:p>
            <w:pPr>
              <w:spacing w:line="245" w:lineRule="auto"/>
              <w:rPr>
                <w:rFonts w:hint="eastAsia" w:asciiTheme="majorEastAsia" w:hAnsiTheme="majorEastAsia" w:eastAsiaTheme="majorEastAsia" w:cstheme="majorEastAsia"/>
                <w:sz w:val="21"/>
              </w:rPr>
            </w:pPr>
          </w:p>
          <w:p>
            <w:pPr>
              <w:spacing w:line="245" w:lineRule="auto"/>
              <w:rPr>
                <w:rFonts w:hint="eastAsia" w:asciiTheme="majorEastAsia" w:hAnsiTheme="majorEastAsia" w:eastAsiaTheme="majorEastAsia" w:cstheme="majorEastAsia"/>
                <w:sz w:val="21"/>
              </w:rPr>
            </w:pPr>
          </w:p>
          <w:p>
            <w:pPr>
              <w:spacing w:line="245" w:lineRule="auto"/>
              <w:rPr>
                <w:rFonts w:hint="eastAsia" w:asciiTheme="majorEastAsia" w:hAnsiTheme="majorEastAsia" w:eastAsiaTheme="majorEastAsia" w:cstheme="majorEastAsia"/>
                <w:sz w:val="21"/>
              </w:rPr>
            </w:pPr>
          </w:p>
          <w:p>
            <w:pPr>
              <w:spacing w:line="246" w:lineRule="auto"/>
              <w:rPr>
                <w:rFonts w:hint="eastAsia" w:asciiTheme="majorEastAsia" w:hAnsiTheme="majorEastAsia" w:eastAsiaTheme="majorEastAsia" w:cstheme="majorEastAsia"/>
                <w:sz w:val="21"/>
              </w:rPr>
            </w:pPr>
          </w:p>
          <w:p>
            <w:pPr>
              <w:spacing w:before="67" w:line="197" w:lineRule="auto"/>
              <w:ind w:left="341"/>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10"/>
                <w:sz w:val="23"/>
                <w:szCs w:val="23"/>
              </w:rPr>
              <w:t>2.1</w:t>
            </w:r>
          </w:p>
        </w:tc>
        <w:tc>
          <w:tcPr>
            <w:tcW w:w="1787" w:type="dxa"/>
            <w:vAlign w:val="top"/>
          </w:tcPr>
          <w:p>
            <w:pPr>
              <w:spacing w:line="241" w:lineRule="auto"/>
              <w:rPr>
                <w:rFonts w:hint="eastAsia" w:asciiTheme="majorEastAsia" w:hAnsiTheme="majorEastAsia" w:eastAsiaTheme="majorEastAsia" w:cstheme="majorEastAsia"/>
                <w:sz w:val="21"/>
              </w:rPr>
            </w:pPr>
          </w:p>
          <w:p>
            <w:pPr>
              <w:spacing w:line="241" w:lineRule="auto"/>
              <w:rPr>
                <w:rFonts w:hint="eastAsia" w:asciiTheme="majorEastAsia" w:hAnsiTheme="majorEastAsia" w:eastAsiaTheme="majorEastAsia" w:cstheme="majorEastAsia"/>
                <w:sz w:val="21"/>
              </w:rPr>
            </w:pPr>
          </w:p>
          <w:p>
            <w:pPr>
              <w:spacing w:line="242" w:lineRule="auto"/>
              <w:rPr>
                <w:rFonts w:hint="eastAsia" w:asciiTheme="majorEastAsia" w:hAnsiTheme="majorEastAsia" w:eastAsiaTheme="majorEastAsia" w:cstheme="majorEastAsia"/>
                <w:sz w:val="21"/>
              </w:rPr>
            </w:pPr>
          </w:p>
          <w:p>
            <w:pPr>
              <w:spacing w:line="242" w:lineRule="auto"/>
              <w:rPr>
                <w:rFonts w:hint="eastAsia" w:asciiTheme="majorEastAsia" w:hAnsiTheme="majorEastAsia" w:eastAsiaTheme="majorEastAsia" w:cstheme="majorEastAsia"/>
                <w:sz w:val="21"/>
              </w:rPr>
            </w:pPr>
          </w:p>
          <w:p>
            <w:pPr>
              <w:spacing w:line="242" w:lineRule="auto"/>
              <w:rPr>
                <w:rFonts w:hint="eastAsia" w:asciiTheme="majorEastAsia" w:hAnsiTheme="majorEastAsia" w:eastAsiaTheme="majorEastAsia" w:cstheme="majorEastAsia"/>
                <w:sz w:val="21"/>
              </w:rPr>
            </w:pPr>
          </w:p>
          <w:p>
            <w:pPr>
              <w:spacing w:line="242" w:lineRule="auto"/>
              <w:rPr>
                <w:rFonts w:hint="eastAsia" w:asciiTheme="majorEastAsia" w:hAnsiTheme="majorEastAsia" w:eastAsiaTheme="majorEastAsia" w:cstheme="majorEastAsia"/>
                <w:sz w:val="21"/>
              </w:rPr>
            </w:pPr>
          </w:p>
          <w:p>
            <w:pPr>
              <w:spacing w:line="242" w:lineRule="auto"/>
              <w:rPr>
                <w:rFonts w:hint="eastAsia" w:asciiTheme="majorEastAsia" w:hAnsiTheme="majorEastAsia" w:eastAsiaTheme="majorEastAsia" w:cstheme="majorEastAsia"/>
                <w:sz w:val="21"/>
              </w:rPr>
            </w:pPr>
          </w:p>
          <w:p>
            <w:pPr>
              <w:spacing w:before="65" w:line="228" w:lineRule="auto"/>
              <w:ind w:left="478"/>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pacing w:val="9"/>
                <w:sz w:val="20"/>
                <w:szCs w:val="20"/>
              </w:rPr>
              <w:t>综</w:t>
            </w:r>
            <w:r>
              <w:rPr>
                <w:rFonts w:hint="eastAsia" w:asciiTheme="majorEastAsia" w:hAnsiTheme="majorEastAsia" w:eastAsiaTheme="majorEastAsia" w:cstheme="majorEastAsia"/>
                <w:spacing w:val="6"/>
                <w:sz w:val="20"/>
                <w:szCs w:val="20"/>
              </w:rPr>
              <w:t>合说明</w:t>
            </w:r>
          </w:p>
        </w:tc>
        <w:tc>
          <w:tcPr>
            <w:tcW w:w="7389" w:type="dxa"/>
            <w:tcBorders>
              <w:right w:val="single" w:color="000000" w:sz="4" w:space="0"/>
            </w:tcBorders>
            <w:vAlign w:val="top"/>
          </w:tcPr>
          <w:p>
            <w:pPr>
              <w:numPr>
                <w:ilvl w:val="0"/>
                <w:numId w:val="1"/>
              </w:numPr>
              <w:spacing w:before="139" w:line="228" w:lineRule="auto"/>
              <w:ind w:left="121"/>
              <w:rPr>
                <w:rFonts w:hint="eastAsia" w:asciiTheme="majorEastAsia" w:hAnsiTheme="majorEastAsia" w:eastAsiaTheme="majorEastAsia" w:cstheme="majorEastAsia"/>
                <w:spacing w:val="12"/>
                <w:position w:val="5"/>
                <w:sz w:val="21"/>
                <w:szCs w:val="21"/>
              </w:rPr>
            </w:pPr>
            <w:r>
              <w:rPr>
                <w:rFonts w:hint="eastAsia" w:asciiTheme="majorEastAsia" w:hAnsiTheme="majorEastAsia" w:eastAsiaTheme="majorEastAsia" w:cstheme="majorEastAsia"/>
                <w:spacing w:val="12"/>
                <w:position w:val="5"/>
                <w:sz w:val="21"/>
                <w:szCs w:val="21"/>
              </w:rPr>
              <w:t>项目名称：</w:t>
            </w:r>
            <w:r>
              <w:rPr>
                <w:rFonts w:hint="eastAsia" w:asciiTheme="majorEastAsia" w:hAnsiTheme="majorEastAsia" w:eastAsiaTheme="majorEastAsia" w:cstheme="majorEastAsia"/>
                <w:spacing w:val="12"/>
                <w:position w:val="5"/>
                <w:sz w:val="21"/>
                <w:szCs w:val="21"/>
                <w:lang w:eastAsia="zh-CN"/>
              </w:rPr>
              <w:t>两当县2022年种植产业示范点建设项目 （</w:t>
            </w:r>
            <w:r>
              <w:rPr>
                <w:rFonts w:hint="eastAsia" w:asciiTheme="majorEastAsia" w:hAnsiTheme="majorEastAsia" w:eastAsiaTheme="majorEastAsia" w:cstheme="majorEastAsia"/>
                <w:spacing w:val="12"/>
                <w:position w:val="5"/>
                <w:sz w:val="21"/>
                <w:szCs w:val="21"/>
                <w:lang w:val="en-US" w:eastAsia="zh-CN"/>
              </w:rPr>
              <w:t>第一包</w:t>
            </w:r>
            <w:r>
              <w:rPr>
                <w:rFonts w:hint="eastAsia" w:asciiTheme="majorEastAsia" w:hAnsiTheme="majorEastAsia" w:eastAsiaTheme="majorEastAsia" w:cstheme="majorEastAsia"/>
                <w:spacing w:val="12"/>
                <w:position w:val="5"/>
                <w:sz w:val="21"/>
                <w:szCs w:val="21"/>
                <w:lang w:eastAsia="zh-CN"/>
              </w:rPr>
              <w:t>）</w:t>
            </w:r>
          </w:p>
          <w:p>
            <w:pPr>
              <w:numPr>
                <w:ilvl w:val="0"/>
                <w:numId w:val="0"/>
              </w:numPr>
              <w:spacing w:before="139" w:line="228"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22"/>
                <w:sz w:val="21"/>
                <w:szCs w:val="21"/>
              </w:rPr>
              <w:t>(</w:t>
            </w:r>
            <w:r>
              <w:rPr>
                <w:rFonts w:hint="eastAsia" w:asciiTheme="majorEastAsia" w:hAnsiTheme="majorEastAsia" w:eastAsiaTheme="majorEastAsia" w:cstheme="majorEastAsia"/>
                <w:spacing w:val="11"/>
                <w:sz w:val="21"/>
                <w:szCs w:val="21"/>
              </w:rPr>
              <w:t>2) 招标内容：</w:t>
            </w:r>
            <w:r>
              <w:rPr>
                <w:rFonts w:hint="eastAsia" w:asciiTheme="majorEastAsia" w:hAnsiTheme="majorEastAsia" w:eastAsiaTheme="majorEastAsia" w:cstheme="majorEastAsia"/>
                <w:spacing w:val="14"/>
                <w:sz w:val="21"/>
                <w:szCs w:val="21"/>
                <w:lang w:val="en-US" w:eastAsia="zh-CN"/>
              </w:rPr>
              <w:t xml:space="preserve">显龙镇、鱼池乡、西坡镇三乡镇农业特色产业示范点建设项目采购 </w:t>
            </w:r>
            <w:r>
              <w:rPr>
                <w:rFonts w:hint="eastAsia" w:asciiTheme="majorEastAsia" w:hAnsiTheme="majorEastAsia" w:eastAsiaTheme="majorEastAsia" w:cstheme="majorEastAsia"/>
                <w:spacing w:val="14"/>
                <w:sz w:val="21"/>
                <w:szCs w:val="21"/>
              </w:rPr>
              <w:t xml:space="preserve">(具体详见采购文件) </w:t>
            </w:r>
          </w:p>
          <w:p>
            <w:pPr>
              <w:spacing w:before="116" w:line="305" w:lineRule="exact"/>
              <w:ind w:left="124"/>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20"/>
                <w:position w:val="2"/>
                <w:sz w:val="24"/>
                <w:szCs w:val="24"/>
              </w:rPr>
              <w:t>(</w:t>
            </w:r>
            <w:r>
              <w:rPr>
                <w:rFonts w:hint="eastAsia" w:asciiTheme="majorEastAsia" w:hAnsiTheme="majorEastAsia" w:eastAsiaTheme="majorEastAsia" w:cstheme="majorEastAsia"/>
                <w:spacing w:val="16"/>
                <w:position w:val="2"/>
                <w:sz w:val="24"/>
                <w:szCs w:val="24"/>
              </w:rPr>
              <w:t>3</w:t>
            </w:r>
            <w:r>
              <w:rPr>
                <w:rFonts w:hint="eastAsia" w:asciiTheme="majorEastAsia" w:hAnsiTheme="majorEastAsia" w:eastAsiaTheme="majorEastAsia" w:cstheme="majorEastAsia"/>
                <w:spacing w:val="10"/>
                <w:position w:val="2"/>
                <w:sz w:val="24"/>
                <w:szCs w:val="24"/>
              </w:rPr>
              <w:t xml:space="preserve">) </w:t>
            </w:r>
            <w:r>
              <w:rPr>
                <w:rFonts w:hint="eastAsia" w:asciiTheme="majorEastAsia" w:hAnsiTheme="majorEastAsia" w:eastAsiaTheme="majorEastAsia" w:cstheme="majorEastAsia"/>
                <w:spacing w:val="10"/>
                <w:position w:val="2"/>
                <w:sz w:val="21"/>
                <w:szCs w:val="21"/>
              </w:rPr>
              <w:t>采购预算：</w:t>
            </w:r>
            <w:r>
              <w:rPr>
                <w:rFonts w:hint="eastAsia" w:asciiTheme="majorEastAsia" w:hAnsiTheme="majorEastAsia" w:eastAsiaTheme="majorEastAsia" w:cstheme="majorEastAsia"/>
                <w:spacing w:val="10"/>
                <w:position w:val="2"/>
                <w:sz w:val="21"/>
                <w:szCs w:val="21"/>
                <w:lang w:val="en-US" w:eastAsia="zh-CN"/>
              </w:rPr>
              <w:t>103.1426</w:t>
            </w:r>
            <w:r>
              <w:rPr>
                <w:rFonts w:hint="eastAsia" w:asciiTheme="majorEastAsia" w:hAnsiTheme="majorEastAsia" w:eastAsiaTheme="majorEastAsia" w:cstheme="majorEastAsia"/>
                <w:spacing w:val="10"/>
                <w:position w:val="2"/>
                <w:sz w:val="21"/>
                <w:szCs w:val="21"/>
              </w:rPr>
              <w:t>(万元)；</w:t>
            </w:r>
          </w:p>
          <w:p>
            <w:pPr>
              <w:spacing w:before="133" w:line="228" w:lineRule="auto"/>
              <w:ind w:left="121"/>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23"/>
                <w:sz w:val="21"/>
                <w:szCs w:val="21"/>
              </w:rPr>
              <w:t>(</w:t>
            </w:r>
            <w:r>
              <w:rPr>
                <w:rFonts w:hint="eastAsia" w:asciiTheme="majorEastAsia" w:hAnsiTheme="majorEastAsia" w:eastAsiaTheme="majorEastAsia" w:cstheme="majorEastAsia"/>
                <w:spacing w:val="14"/>
                <w:sz w:val="21"/>
                <w:szCs w:val="21"/>
              </w:rPr>
              <w:t>4) 招标方式：竞争性谈判</w:t>
            </w:r>
          </w:p>
          <w:p>
            <w:pPr>
              <w:spacing w:before="150" w:line="228" w:lineRule="auto"/>
              <w:ind w:left="121"/>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22"/>
                <w:sz w:val="21"/>
                <w:szCs w:val="21"/>
              </w:rPr>
              <w:t>(</w:t>
            </w:r>
            <w:r>
              <w:rPr>
                <w:rFonts w:hint="eastAsia" w:asciiTheme="majorEastAsia" w:hAnsiTheme="majorEastAsia" w:eastAsiaTheme="majorEastAsia" w:cstheme="majorEastAsia"/>
                <w:spacing w:val="18"/>
                <w:sz w:val="21"/>
                <w:szCs w:val="21"/>
              </w:rPr>
              <w:t>5</w:t>
            </w:r>
            <w:r>
              <w:rPr>
                <w:rFonts w:hint="eastAsia" w:asciiTheme="majorEastAsia" w:hAnsiTheme="majorEastAsia" w:eastAsiaTheme="majorEastAsia" w:cstheme="majorEastAsia"/>
                <w:spacing w:val="11"/>
                <w:sz w:val="21"/>
                <w:szCs w:val="21"/>
              </w:rPr>
              <w:t>) 质量标准：合格 (符合国家相关标准及规定)</w:t>
            </w:r>
          </w:p>
          <w:p>
            <w:pPr>
              <w:spacing w:before="155" w:line="299" w:lineRule="auto"/>
              <w:ind w:left="116" w:right="112" w:firstLine="5"/>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26"/>
                <w:sz w:val="21"/>
                <w:szCs w:val="21"/>
              </w:rPr>
              <w:t>(</w:t>
            </w:r>
            <w:r>
              <w:rPr>
                <w:rFonts w:hint="eastAsia" w:asciiTheme="majorEastAsia" w:hAnsiTheme="majorEastAsia" w:eastAsiaTheme="majorEastAsia" w:cstheme="majorEastAsia"/>
                <w:spacing w:val="21"/>
                <w:sz w:val="21"/>
                <w:szCs w:val="21"/>
              </w:rPr>
              <w:t>6</w:t>
            </w:r>
            <w:r>
              <w:rPr>
                <w:rFonts w:hint="eastAsia" w:asciiTheme="majorEastAsia" w:hAnsiTheme="majorEastAsia" w:eastAsiaTheme="majorEastAsia" w:cstheme="majorEastAsia"/>
                <w:spacing w:val="13"/>
                <w:sz w:val="21"/>
                <w:szCs w:val="21"/>
              </w:rPr>
              <w:t>) 评标方法：</w:t>
            </w:r>
            <w:r>
              <w:rPr>
                <w:rFonts w:hint="eastAsia" w:asciiTheme="majorEastAsia" w:hAnsiTheme="majorEastAsia" w:eastAsiaTheme="majorEastAsia" w:cstheme="majorEastAsia"/>
                <w:spacing w:val="13"/>
                <w:sz w:val="21"/>
                <w:szCs w:val="21"/>
                <w:lang w:val="en-US" w:eastAsia="zh-CN"/>
              </w:rPr>
              <w:t>最低评标价法</w:t>
            </w:r>
            <w:r>
              <w:rPr>
                <w:rFonts w:hint="eastAsia" w:asciiTheme="majorEastAsia" w:hAnsiTheme="majorEastAsia" w:eastAsiaTheme="majorEastAsia" w:cstheme="majorEastAsia"/>
                <w:spacing w:val="13"/>
                <w:sz w:val="21"/>
                <w:szCs w:val="21"/>
              </w:rPr>
              <w:t>，即是指以价格为主要因素确定成交候选供应</w:t>
            </w:r>
            <w:r>
              <w:rPr>
                <w:rFonts w:hint="eastAsia" w:asciiTheme="majorEastAsia" w:hAnsiTheme="majorEastAsia" w:eastAsiaTheme="majorEastAsia" w:cstheme="majorEastAsia"/>
                <w:sz w:val="21"/>
                <w:szCs w:val="21"/>
              </w:rPr>
              <w:t xml:space="preserve"> </w:t>
            </w:r>
            <w:r>
              <w:rPr>
                <w:rFonts w:hint="eastAsia" w:asciiTheme="majorEastAsia" w:hAnsiTheme="majorEastAsia" w:eastAsiaTheme="majorEastAsia" w:cstheme="majorEastAsia"/>
                <w:spacing w:val="16"/>
                <w:sz w:val="21"/>
                <w:szCs w:val="21"/>
              </w:rPr>
              <w:t>商，</w:t>
            </w:r>
            <w:r>
              <w:rPr>
                <w:rFonts w:hint="eastAsia" w:asciiTheme="majorEastAsia" w:hAnsiTheme="majorEastAsia" w:eastAsiaTheme="majorEastAsia" w:cstheme="majorEastAsia"/>
                <w:spacing w:val="10"/>
                <w:sz w:val="21"/>
                <w:szCs w:val="21"/>
              </w:rPr>
              <w:t>按</w:t>
            </w:r>
            <w:r>
              <w:rPr>
                <w:rFonts w:hint="eastAsia" w:asciiTheme="majorEastAsia" w:hAnsiTheme="majorEastAsia" w:eastAsiaTheme="majorEastAsia" w:cstheme="majorEastAsia"/>
                <w:spacing w:val="8"/>
                <w:sz w:val="21"/>
                <w:szCs w:val="21"/>
              </w:rPr>
              <w:t>照符合采购需求、质量和服务相等且报价最低的原则确定成交供应商。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71" w:type="dxa"/>
            <w:tcBorders>
              <w:left w:val="single" w:color="000000" w:sz="4" w:space="0"/>
            </w:tcBorders>
            <w:vAlign w:val="top"/>
          </w:tcPr>
          <w:p>
            <w:pPr>
              <w:spacing w:before="66" w:line="197" w:lineRule="auto"/>
              <w:ind w:left="341"/>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3"/>
                <w:sz w:val="23"/>
                <w:szCs w:val="23"/>
              </w:rPr>
              <w:t>2</w:t>
            </w:r>
            <w:r>
              <w:rPr>
                <w:rFonts w:hint="eastAsia" w:asciiTheme="majorEastAsia" w:hAnsiTheme="majorEastAsia" w:eastAsiaTheme="majorEastAsia" w:cstheme="majorEastAsia"/>
                <w:spacing w:val="2"/>
                <w:sz w:val="23"/>
                <w:szCs w:val="23"/>
              </w:rPr>
              <w:t>.2</w:t>
            </w:r>
          </w:p>
        </w:tc>
        <w:tc>
          <w:tcPr>
            <w:tcW w:w="1787" w:type="dxa"/>
            <w:vAlign w:val="top"/>
          </w:tcPr>
          <w:p>
            <w:pPr>
              <w:spacing w:before="65" w:line="227" w:lineRule="auto"/>
              <w:ind w:left="580"/>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pacing w:val="7"/>
                <w:sz w:val="20"/>
                <w:szCs w:val="20"/>
              </w:rPr>
              <w:t>采购人</w:t>
            </w:r>
          </w:p>
        </w:tc>
        <w:tc>
          <w:tcPr>
            <w:tcW w:w="7389" w:type="dxa"/>
            <w:tcBorders>
              <w:right w:val="single" w:color="000000" w:sz="4" w:space="0"/>
            </w:tcBorders>
            <w:vAlign w:val="top"/>
          </w:tcPr>
          <w:p>
            <w:pPr>
              <w:numPr>
                <w:ilvl w:val="0"/>
                <w:numId w:val="0"/>
              </w:numPr>
              <w:spacing w:before="139" w:line="228" w:lineRule="auto"/>
              <w:rPr>
                <w:rFonts w:hint="eastAsia" w:asciiTheme="majorEastAsia" w:hAnsiTheme="majorEastAsia" w:eastAsiaTheme="majorEastAsia" w:cstheme="majorEastAsia"/>
                <w:spacing w:val="11"/>
                <w:sz w:val="21"/>
                <w:szCs w:val="21"/>
                <w:lang w:eastAsia="zh-CN"/>
              </w:rPr>
            </w:pPr>
            <w:r>
              <w:rPr>
                <w:rFonts w:hint="eastAsia" w:asciiTheme="majorEastAsia" w:hAnsiTheme="majorEastAsia" w:eastAsiaTheme="majorEastAsia" w:cstheme="majorEastAsia"/>
                <w:spacing w:val="11"/>
                <w:sz w:val="21"/>
                <w:szCs w:val="21"/>
              </w:rPr>
              <w:t>(1) 单位名称：</w:t>
            </w:r>
            <w:r>
              <w:rPr>
                <w:rFonts w:hint="eastAsia" w:asciiTheme="majorEastAsia" w:hAnsiTheme="majorEastAsia" w:eastAsiaTheme="majorEastAsia" w:cstheme="majorEastAsia"/>
                <w:spacing w:val="11"/>
                <w:sz w:val="21"/>
                <w:szCs w:val="21"/>
                <w:lang w:eastAsia="zh-CN"/>
              </w:rPr>
              <w:t>两当县农业技术推广服务中心</w:t>
            </w:r>
          </w:p>
          <w:p>
            <w:pPr>
              <w:numPr>
                <w:ilvl w:val="0"/>
                <w:numId w:val="0"/>
              </w:numPr>
              <w:spacing w:before="139" w:line="228" w:lineRule="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pacing w:val="11"/>
                <w:sz w:val="21"/>
                <w:szCs w:val="21"/>
              </w:rPr>
              <w:t xml:space="preserve">(2) 联系电话：0939-7121205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971" w:type="dxa"/>
            <w:tcBorders>
              <w:left w:val="single" w:color="000000" w:sz="4" w:space="0"/>
            </w:tcBorders>
            <w:vAlign w:val="top"/>
          </w:tcPr>
          <w:p>
            <w:pPr>
              <w:spacing w:line="271" w:lineRule="auto"/>
              <w:rPr>
                <w:rFonts w:hint="eastAsia" w:asciiTheme="majorEastAsia" w:hAnsiTheme="majorEastAsia" w:eastAsiaTheme="majorEastAsia" w:cstheme="majorEastAsia"/>
                <w:sz w:val="21"/>
              </w:rPr>
            </w:pPr>
          </w:p>
          <w:p>
            <w:pPr>
              <w:spacing w:before="67" w:line="197" w:lineRule="auto"/>
              <w:ind w:left="341"/>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4"/>
                <w:sz w:val="23"/>
                <w:szCs w:val="23"/>
              </w:rPr>
              <w:t>2.3</w:t>
            </w:r>
          </w:p>
        </w:tc>
        <w:tc>
          <w:tcPr>
            <w:tcW w:w="1787" w:type="dxa"/>
            <w:vAlign w:val="top"/>
          </w:tcPr>
          <w:p>
            <w:pPr>
              <w:spacing w:line="258" w:lineRule="auto"/>
              <w:rPr>
                <w:rFonts w:hint="eastAsia" w:asciiTheme="majorEastAsia" w:hAnsiTheme="majorEastAsia" w:eastAsiaTheme="majorEastAsia" w:cstheme="majorEastAsia"/>
                <w:sz w:val="21"/>
              </w:rPr>
            </w:pPr>
          </w:p>
          <w:p>
            <w:pPr>
              <w:spacing w:before="65" w:line="227" w:lineRule="auto"/>
              <w:ind w:left="263"/>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pacing w:val="10"/>
                <w:sz w:val="20"/>
                <w:szCs w:val="20"/>
              </w:rPr>
              <w:t>采</w:t>
            </w:r>
            <w:r>
              <w:rPr>
                <w:rFonts w:hint="eastAsia" w:asciiTheme="majorEastAsia" w:hAnsiTheme="majorEastAsia" w:eastAsiaTheme="majorEastAsia" w:cstheme="majorEastAsia"/>
                <w:spacing w:val="8"/>
                <w:sz w:val="20"/>
                <w:szCs w:val="20"/>
              </w:rPr>
              <w:t>购代理机构</w:t>
            </w:r>
          </w:p>
        </w:tc>
        <w:tc>
          <w:tcPr>
            <w:tcW w:w="7389" w:type="dxa"/>
            <w:tcBorders>
              <w:right w:val="single" w:color="000000" w:sz="4" w:space="0"/>
            </w:tcBorders>
            <w:vAlign w:val="top"/>
          </w:tcPr>
          <w:p>
            <w:pPr>
              <w:numPr>
                <w:ilvl w:val="0"/>
                <w:numId w:val="0"/>
              </w:numPr>
              <w:spacing w:before="139" w:line="228" w:lineRule="auto"/>
              <w:rPr>
                <w:rFonts w:hint="eastAsia" w:asciiTheme="majorEastAsia" w:hAnsiTheme="majorEastAsia" w:eastAsiaTheme="majorEastAsia" w:cstheme="majorEastAsia"/>
                <w:spacing w:val="11"/>
                <w:sz w:val="21"/>
                <w:szCs w:val="21"/>
                <w:lang w:eastAsia="zh-CN"/>
              </w:rPr>
            </w:pPr>
            <w:r>
              <w:rPr>
                <w:rFonts w:hint="eastAsia" w:asciiTheme="majorEastAsia" w:hAnsiTheme="majorEastAsia" w:eastAsiaTheme="majorEastAsia" w:cstheme="majorEastAsia"/>
                <w:spacing w:val="11"/>
                <w:sz w:val="21"/>
                <w:szCs w:val="21"/>
              </w:rPr>
              <w:t>(1) 单位名称：</w:t>
            </w:r>
            <w:r>
              <w:rPr>
                <w:rFonts w:hint="eastAsia" w:asciiTheme="majorEastAsia" w:hAnsiTheme="majorEastAsia" w:eastAsiaTheme="majorEastAsia" w:cstheme="majorEastAsia"/>
                <w:spacing w:val="11"/>
                <w:sz w:val="21"/>
                <w:szCs w:val="21"/>
                <w:lang w:eastAsia="zh-CN"/>
              </w:rPr>
              <w:t xml:space="preserve">甘肃契合工程监理咨询有限公司 </w:t>
            </w:r>
          </w:p>
          <w:p>
            <w:pPr>
              <w:numPr>
                <w:ilvl w:val="0"/>
                <w:numId w:val="0"/>
              </w:numPr>
              <w:spacing w:before="139" w:line="228" w:lineRule="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pacing w:val="11"/>
                <w:sz w:val="21"/>
                <w:szCs w:val="21"/>
              </w:rPr>
              <w:t>(2) 联系电话：</w:t>
            </w:r>
            <w:r>
              <w:rPr>
                <w:rFonts w:hint="eastAsia" w:asciiTheme="majorEastAsia" w:hAnsiTheme="majorEastAsia" w:eastAsiaTheme="majorEastAsia" w:cstheme="majorEastAsia"/>
                <w:spacing w:val="11"/>
                <w:sz w:val="21"/>
                <w:szCs w:val="21"/>
                <w:lang w:val="en-US" w:eastAsia="zh-CN"/>
              </w:rPr>
              <w:t xml:space="preserve">0939-7118110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971" w:type="dxa"/>
            <w:tcBorders>
              <w:left w:val="single" w:color="000000" w:sz="4" w:space="0"/>
            </w:tcBorders>
            <w:vAlign w:val="top"/>
          </w:tcPr>
          <w:p>
            <w:pPr>
              <w:spacing w:before="279" w:line="197" w:lineRule="auto"/>
              <w:ind w:left="341"/>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3"/>
                <w:sz w:val="23"/>
                <w:szCs w:val="23"/>
              </w:rPr>
              <w:t>2</w:t>
            </w:r>
            <w:r>
              <w:rPr>
                <w:rFonts w:hint="eastAsia" w:asciiTheme="majorEastAsia" w:hAnsiTheme="majorEastAsia" w:eastAsiaTheme="majorEastAsia" w:cstheme="majorEastAsia"/>
                <w:spacing w:val="2"/>
                <w:sz w:val="23"/>
                <w:szCs w:val="23"/>
              </w:rPr>
              <w:t>.4</w:t>
            </w:r>
          </w:p>
        </w:tc>
        <w:tc>
          <w:tcPr>
            <w:tcW w:w="1787" w:type="dxa"/>
            <w:vAlign w:val="top"/>
          </w:tcPr>
          <w:p>
            <w:pPr>
              <w:spacing w:before="252" w:line="228" w:lineRule="auto"/>
              <w:ind w:left="475"/>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pacing w:val="8"/>
                <w:sz w:val="20"/>
                <w:szCs w:val="20"/>
              </w:rPr>
              <w:t>付</w:t>
            </w:r>
            <w:r>
              <w:rPr>
                <w:rFonts w:hint="eastAsia" w:asciiTheme="majorEastAsia" w:hAnsiTheme="majorEastAsia" w:eastAsiaTheme="majorEastAsia" w:cstheme="majorEastAsia"/>
                <w:spacing w:val="7"/>
                <w:sz w:val="20"/>
                <w:szCs w:val="20"/>
              </w:rPr>
              <w:t>款方式</w:t>
            </w:r>
          </w:p>
        </w:tc>
        <w:tc>
          <w:tcPr>
            <w:tcW w:w="7389" w:type="dxa"/>
            <w:tcBorders>
              <w:right w:val="single" w:color="000000" w:sz="4" w:space="0"/>
            </w:tcBorders>
            <w:vAlign w:val="top"/>
          </w:tcPr>
          <w:p>
            <w:pPr>
              <w:spacing w:before="253" w:line="228" w:lineRule="auto"/>
              <w:ind w:left="2637"/>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8"/>
                <w:sz w:val="21"/>
                <w:szCs w:val="21"/>
              </w:rPr>
              <w:t>甲</w:t>
            </w:r>
            <w:r>
              <w:rPr>
                <w:rFonts w:hint="eastAsia" w:asciiTheme="majorEastAsia" w:hAnsiTheme="majorEastAsia" w:eastAsiaTheme="majorEastAsia" w:cstheme="majorEastAsia"/>
                <w:spacing w:val="6"/>
                <w:sz w:val="21"/>
                <w:szCs w:val="21"/>
              </w:rPr>
              <w:t>乙双方签订合同协商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4" w:hRule="atLeast"/>
        </w:trPr>
        <w:tc>
          <w:tcPr>
            <w:tcW w:w="971" w:type="dxa"/>
            <w:tcBorders>
              <w:left w:val="single" w:color="000000" w:sz="4" w:space="0"/>
            </w:tcBorders>
            <w:vAlign w:val="top"/>
          </w:tcPr>
          <w:p>
            <w:pPr>
              <w:spacing w:line="258" w:lineRule="auto"/>
              <w:rPr>
                <w:rFonts w:hint="eastAsia" w:asciiTheme="majorEastAsia" w:hAnsiTheme="majorEastAsia" w:eastAsiaTheme="majorEastAsia" w:cstheme="majorEastAsia"/>
                <w:sz w:val="21"/>
              </w:rPr>
            </w:pPr>
          </w:p>
          <w:p>
            <w:pPr>
              <w:spacing w:line="258" w:lineRule="auto"/>
              <w:rPr>
                <w:rFonts w:hint="eastAsia" w:asciiTheme="majorEastAsia" w:hAnsiTheme="majorEastAsia" w:eastAsiaTheme="majorEastAsia" w:cstheme="majorEastAsia"/>
                <w:sz w:val="21"/>
              </w:rPr>
            </w:pPr>
          </w:p>
          <w:p>
            <w:pPr>
              <w:spacing w:line="258" w:lineRule="auto"/>
              <w:rPr>
                <w:rFonts w:hint="eastAsia" w:asciiTheme="majorEastAsia" w:hAnsiTheme="majorEastAsia" w:eastAsiaTheme="majorEastAsia" w:cstheme="majorEastAsia"/>
                <w:sz w:val="21"/>
              </w:rPr>
            </w:pPr>
          </w:p>
          <w:p>
            <w:pPr>
              <w:spacing w:line="258" w:lineRule="auto"/>
              <w:rPr>
                <w:rFonts w:hint="eastAsia" w:asciiTheme="majorEastAsia" w:hAnsiTheme="majorEastAsia" w:eastAsiaTheme="majorEastAsia" w:cstheme="majorEastAsia"/>
                <w:sz w:val="21"/>
              </w:rPr>
            </w:pPr>
          </w:p>
          <w:p>
            <w:pPr>
              <w:spacing w:line="258" w:lineRule="auto"/>
              <w:rPr>
                <w:rFonts w:hint="eastAsia" w:asciiTheme="majorEastAsia" w:hAnsiTheme="majorEastAsia" w:eastAsiaTheme="majorEastAsia" w:cstheme="majorEastAsia"/>
                <w:sz w:val="21"/>
              </w:rPr>
            </w:pPr>
          </w:p>
          <w:p>
            <w:pPr>
              <w:spacing w:line="258" w:lineRule="auto"/>
              <w:rPr>
                <w:rFonts w:hint="eastAsia" w:asciiTheme="majorEastAsia" w:hAnsiTheme="majorEastAsia" w:eastAsiaTheme="majorEastAsia" w:cstheme="majorEastAsia"/>
                <w:sz w:val="21"/>
              </w:rPr>
            </w:pPr>
          </w:p>
          <w:p>
            <w:pPr>
              <w:spacing w:line="258" w:lineRule="auto"/>
              <w:rPr>
                <w:rFonts w:hint="eastAsia" w:asciiTheme="majorEastAsia" w:hAnsiTheme="majorEastAsia" w:eastAsiaTheme="majorEastAsia" w:cstheme="majorEastAsia"/>
                <w:sz w:val="21"/>
              </w:rPr>
            </w:pPr>
          </w:p>
          <w:p>
            <w:pPr>
              <w:spacing w:line="258" w:lineRule="auto"/>
              <w:rPr>
                <w:rFonts w:hint="eastAsia" w:asciiTheme="majorEastAsia" w:hAnsiTheme="majorEastAsia" w:eastAsiaTheme="majorEastAsia" w:cstheme="majorEastAsia"/>
                <w:sz w:val="21"/>
              </w:rPr>
            </w:pPr>
          </w:p>
          <w:p>
            <w:pPr>
              <w:spacing w:line="259" w:lineRule="auto"/>
              <w:rPr>
                <w:rFonts w:hint="eastAsia" w:asciiTheme="majorEastAsia" w:hAnsiTheme="majorEastAsia" w:eastAsiaTheme="majorEastAsia" w:cstheme="majorEastAsia"/>
                <w:sz w:val="21"/>
              </w:rPr>
            </w:pPr>
          </w:p>
          <w:p>
            <w:pPr>
              <w:spacing w:line="259" w:lineRule="auto"/>
              <w:rPr>
                <w:rFonts w:hint="eastAsia" w:asciiTheme="majorEastAsia" w:hAnsiTheme="majorEastAsia" w:eastAsiaTheme="majorEastAsia" w:cstheme="majorEastAsia"/>
                <w:sz w:val="21"/>
              </w:rPr>
            </w:pPr>
          </w:p>
          <w:p>
            <w:pPr>
              <w:spacing w:line="259" w:lineRule="auto"/>
              <w:rPr>
                <w:rFonts w:hint="eastAsia" w:asciiTheme="majorEastAsia" w:hAnsiTheme="majorEastAsia" w:eastAsiaTheme="majorEastAsia" w:cstheme="majorEastAsia"/>
                <w:sz w:val="21"/>
              </w:rPr>
            </w:pPr>
          </w:p>
          <w:p>
            <w:pPr>
              <w:spacing w:before="66" w:line="197" w:lineRule="auto"/>
              <w:ind w:left="341"/>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5"/>
                <w:sz w:val="23"/>
                <w:szCs w:val="23"/>
              </w:rPr>
              <w:t>2</w:t>
            </w:r>
            <w:r>
              <w:rPr>
                <w:rFonts w:hint="eastAsia" w:asciiTheme="majorEastAsia" w:hAnsiTheme="majorEastAsia" w:eastAsiaTheme="majorEastAsia" w:cstheme="majorEastAsia"/>
                <w:spacing w:val="4"/>
                <w:sz w:val="23"/>
                <w:szCs w:val="23"/>
              </w:rPr>
              <w:t>.5</w:t>
            </w:r>
          </w:p>
        </w:tc>
        <w:tc>
          <w:tcPr>
            <w:tcW w:w="1787" w:type="dxa"/>
            <w:vAlign w:val="top"/>
          </w:tcPr>
          <w:p>
            <w:pPr>
              <w:spacing w:line="261" w:lineRule="auto"/>
              <w:rPr>
                <w:rFonts w:hint="eastAsia" w:asciiTheme="majorEastAsia" w:hAnsiTheme="majorEastAsia" w:eastAsiaTheme="majorEastAsia" w:cstheme="majorEastAsia"/>
                <w:sz w:val="21"/>
              </w:rPr>
            </w:pPr>
          </w:p>
          <w:p>
            <w:pPr>
              <w:spacing w:line="261" w:lineRule="auto"/>
              <w:rPr>
                <w:rFonts w:hint="eastAsia" w:asciiTheme="majorEastAsia" w:hAnsiTheme="majorEastAsia" w:eastAsiaTheme="majorEastAsia" w:cstheme="majorEastAsia"/>
                <w:sz w:val="21"/>
              </w:rPr>
            </w:pPr>
          </w:p>
          <w:p>
            <w:pPr>
              <w:spacing w:line="261" w:lineRule="auto"/>
              <w:rPr>
                <w:rFonts w:hint="eastAsia" w:asciiTheme="majorEastAsia" w:hAnsiTheme="majorEastAsia" w:eastAsiaTheme="majorEastAsia" w:cstheme="majorEastAsia"/>
                <w:sz w:val="21"/>
              </w:rPr>
            </w:pPr>
          </w:p>
          <w:p>
            <w:pPr>
              <w:spacing w:line="261" w:lineRule="auto"/>
              <w:rPr>
                <w:rFonts w:hint="eastAsia" w:asciiTheme="majorEastAsia" w:hAnsiTheme="majorEastAsia" w:eastAsiaTheme="majorEastAsia" w:cstheme="majorEastAsia"/>
                <w:sz w:val="21"/>
              </w:rPr>
            </w:pPr>
          </w:p>
          <w:p>
            <w:pPr>
              <w:spacing w:line="261" w:lineRule="auto"/>
              <w:rPr>
                <w:rFonts w:hint="eastAsia" w:asciiTheme="majorEastAsia" w:hAnsiTheme="majorEastAsia" w:eastAsiaTheme="majorEastAsia" w:cstheme="majorEastAsia"/>
                <w:sz w:val="21"/>
              </w:rPr>
            </w:pPr>
          </w:p>
          <w:p>
            <w:pPr>
              <w:spacing w:line="261" w:lineRule="auto"/>
              <w:rPr>
                <w:rFonts w:hint="eastAsia" w:asciiTheme="majorEastAsia" w:hAnsiTheme="majorEastAsia" w:eastAsiaTheme="majorEastAsia" w:cstheme="majorEastAsia"/>
                <w:sz w:val="21"/>
              </w:rPr>
            </w:pPr>
          </w:p>
          <w:p>
            <w:pPr>
              <w:spacing w:line="261" w:lineRule="auto"/>
              <w:rPr>
                <w:rFonts w:hint="eastAsia" w:asciiTheme="majorEastAsia" w:hAnsiTheme="majorEastAsia" w:eastAsiaTheme="majorEastAsia" w:cstheme="majorEastAsia"/>
                <w:sz w:val="21"/>
              </w:rPr>
            </w:pPr>
          </w:p>
          <w:p>
            <w:pPr>
              <w:spacing w:line="261" w:lineRule="auto"/>
              <w:rPr>
                <w:rFonts w:hint="eastAsia" w:asciiTheme="majorEastAsia" w:hAnsiTheme="majorEastAsia" w:eastAsiaTheme="majorEastAsia" w:cstheme="majorEastAsia"/>
                <w:sz w:val="21"/>
              </w:rPr>
            </w:pPr>
          </w:p>
          <w:p>
            <w:pPr>
              <w:spacing w:line="262" w:lineRule="auto"/>
              <w:rPr>
                <w:rFonts w:hint="eastAsia" w:asciiTheme="majorEastAsia" w:hAnsiTheme="majorEastAsia" w:eastAsiaTheme="majorEastAsia" w:cstheme="majorEastAsia"/>
                <w:sz w:val="21"/>
              </w:rPr>
            </w:pPr>
          </w:p>
          <w:p>
            <w:pPr>
              <w:spacing w:before="65" w:line="438" w:lineRule="auto"/>
              <w:ind w:right="267"/>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pacing w:val="9"/>
                <w:sz w:val="20"/>
                <w:szCs w:val="20"/>
              </w:rPr>
              <w:t>供</w:t>
            </w:r>
            <w:r>
              <w:rPr>
                <w:rFonts w:hint="eastAsia" w:asciiTheme="majorEastAsia" w:hAnsiTheme="majorEastAsia" w:eastAsiaTheme="majorEastAsia" w:cstheme="majorEastAsia"/>
                <w:spacing w:val="8"/>
                <w:sz w:val="20"/>
                <w:szCs w:val="20"/>
              </w:rPr>
              <w:t>应商资质要</w:t>
            </w:r>
            <w:r>
              <w:rPr>
                <w:rFonts w:hint="eastAsia" w:asciiTheme="majorEastAsia" w:hAnsiTheme="majorEastAsia" w:eastAsiaTheme="majorEastAsia" w:cstheme="majorEastAsia"/>
                <w:spacing w:val="-1"/>
                <w:sz w:val="20"/>
                <w:szCs w:val="20"/>
              </w:rPr>
              <w:t>求</w:t>
            </w:r>
            <w:r>
              <w:rPr>
                <w:rFonts w:hint="eastAsia" w:asciiTheme="majorEastAsia" w:hAnsiTheme="majorEastAsia" w:eastAsiaTheme="majorEastAsia" w:cstheme="majorEastAsia"/>
                <w:spacing w:val="-1"/>
                <w:sz w:val="20"/>
                <w:szCs w:val="20"/>
                <w:lang w:val="en-US"/>
              </w:rPr>
              <w:t>:</w:t>
            </w:r>
            <w:r>
              <w:rPr>
                <w:rFonts w:hint="eastAsia" w:asciiTheme="majorEastAsia" w:hAnsiTheme="majorEastAsia" w:eastAsiaTheme="majorEastAsia" w:cstheme="majorEastAsia"/>
                <w:sz w:val="20"/>
                <w:szCs w:val="20"/>
              </w:rPr>
              <w:t>：</w:t>
            </w:r>
          </w:p>
        </w:tc>
        <w:tc>
          <w:tcPr>
            <w:tcW w:w="7389" w:type="dxa"/>
            <w:tcBorders>
              <w:right w:val="single" w:color="000000" w:sz="4" w:space="0"/>
            </w:tcBorders>
            <w:vAlign w:val="top"/>
          </w:tcPr>
          <w:p>
            <w:pPr>
              <w:numPr>
                <w:ilvl w:val="0"/>
                <w:numId w:val="0"/>
              </w:numPr>
              <w:spacing w:before="139" w:line="228" w:lineRule="auto"/>
              <w:rPr>
                <w:rFonts w:hint="eastAsia" w:asciiTheme="majorEastAsia" w:hAnsiTheme="majorEastAsia" w:eastAsiaTheme="majorEastAsia" w:cstheme="majorEastAsia"/>
                <w:spacing w:val="11"/>
                <w:sz w:val="21"/>
                <w:szCs w:val="21"/>
              </w:rPr>
            </w:pPr>
            <w:r>
              <w:rPr>
                <w:rFonts w:hint="eastAsia" w:asciiTheme="majorEastAsia" w:hAnsiTheme="majorEastAsia" w:eastAsiaTheme="majorEastAsia" w:cstheme="majorEastAsia"/>
                <w:spacing w:val="11"/>
                <w:sz w:val="21"/>
                <w:szCs w:val="21"/>
              </w:rPr>
              <w:t>1.须符合《中华人民共和国政府采购法》之二十二条规定及《中华人民共 和国政府采购实施条例》第十七条规定；</w:t>
            </w:r>
          </w:p>
          <w:p>
            <w:pPr>
              <w:numPr>
                <w:ilvl w:val="0"/>
                <w:numId w:val="0"/>
              </w:numPr>
              <w:spacing w:before="139" w:line="228" w:lineRule="auto"/>
              <w:rPr>
                <w:rFonts w:hint="eastAsia" w:asciiTheme="majorEastAsia" w:hAnsiTheme="majorEastAsia" w:eastAsiaTheme="majorEastAsia" w:cstheme="majorEastAsia"/>
                <w:spacing w:val="11"/>
                <w:sz w:val="21"/>
                <w:szCs w:val="21"/>
              </w:rPr>
            </w:pPr>
            <w:r>
              <w:rPr>
                <w:rFonts w:hint="eastAsia" w:asciiTheme="majorEastAsia" w:hAnsiTheme="majorEastAsia" w:eastAsiaTheme="majorEastAsia" w:cstheme="majorEastAsia"/>
                <w:spacing w:val="11"/>
                <w:sz w:val="21"/>
                <w:szCs w:val="21"/>
              </w:rPr>
              <w:t>2.须具有合法有效的法人营业执照、国家和地方税务登记证、组织机构代 码证、开户许可证或基本存款账户信息；前述法人营业执照、税务登记证、组 织机构代码证已三证合一的，则需提供具有统一社会信用代码的营业执照；</w:t>
            </w:r>
          </w:p>
          <w:p>
            <w:pPr>
              <w:numPr>
                <w:ilvl w:val="0"/>
                <w:numId w:val="0"/>
              </w:numPr>
              <w:spacing w:before="139" w:line="228" w:lineRule="auto"/>
              <w:rPr>
                <w:rFonts w:hint="eastAsia" w:asciiTheme="majorEastAsia" w:hAnsiTheme="majorEastAsia" w:eastAsiaTheme="majorEastAsia" w:cstheme="majorEastAsia"/>
                <w:spacing w:val="11"/>
                <w:sz w:val="21"/>
                <w:szCs w:val="21"/>
              </w:rPr>
            </w:pPr>
            <w:r>
              <w:rPr>
                <w:rFonts w:hint="eastAsia" w:asciiTheme="majorEastAsia" w:hAnsiTheme="majorEastAsia" w:eastAsiaTheme="majorEastAsia" w:cstheme="majorEastAsia"/>
                <w:spacing w:val="11"/>
                <w:sz w:val="21"/>
                <w:szCs w:val="21"/>
              </w:rPr>
              <w:t>3.须提供法人授权函及被授权人身份证 (正、反面复印件) ；</w:t>
            </w:r>
          </w:p>
          <w:p>
            <w:pPr>
              <w:numPr>
                <w:ilvl w:val="0"/>
                <w:numId w:val="0"/>
              </w:numPr>
              <w:spacing w:before="139" w:line="228" w:lineRule="auto"/>
              <w:rPr>
                <w:rFonts w:hint="eastAsia" w:asciiTheme="majorEastAsia" w:hAnsiTheme="majorEastAsia" w:eastAsiaTheme="majorEastAsia" w:cstheme="majorEastAsia"/>
                <w:spacing w:val="11"/>
                <w:sz w:val="21"/>
                <w:szCs w:val="21"/>
              </w:rPr>
            </w:pPr>
            <w:r>
              <w:rPr>
                <w:rFonts w:hint="eastAsia" w:asciiTheme="majorEastAsia" w:hAnsiTheme="majorEastAsia" w:eastAsiaTheme="majorEastAsia" w:cstheme="majorEastAsia"/>
                <w:spacing w:val="11"/>
                <w:sz w:val="21"/>
                <w:szCs w:val="21"/>
              </w:rPr>
              <w:t>4. 投标人须提供参加政府采购活动近 3 年内在经营活动中没有重大违法记录的书面声明</w:t>
            </w:r>
          </w:p>
          <w:p>
            <w:pPr>
              <w:numPr>
                <w:ilvl w:val="0"/>
                <w:numId w:val="0"/>
              </w:numPr>
              <w:spacing w:before="139" w:line="228" w:lineRule="auto"/>
              <w:rPr>
                <w:rFonts w:hint="eastAsia" w:asciiTheme="majorEastAsia" w:hAnsiTheme="majorEastAsia" w:eastAsiaTheme="majorEastAsia" w:cstheme="majorEastAsia"/>
                <w:spacing w:val="11"/>
                <w:sz w:val="21"/>
                <w:szCs w:val="21"/>
              </w:rPr>
            </w:pPr>
            <w:r>
              <w:rPr>
                <w:rFonts w:hint="eastAsia" w:asciiTheme="majorEastAsia" w:hAnsiTheme="majorEastAsia" w:eastAsiaTheme="majorEastAsia" w:cstheme="majorEastAsia"/>
                <w:spacing w:val="11"/>
                <w:sz w:val="21"/>
                <w:szCs w:val="21"/>
                <w:lang w:val="en-US" w:eastAsia="zh-CN"/>
              </w:rPr>
              <w:t>5.</w:t>
            </w:r>
            <w:r>
              <w:rPr>
                <w:rFonts w:hint="eastAsia" w:asciiTheme="majorEastAsia" w:hAnsiTheme="majorEastAsia" w:eastAsiaTheme="majorEastAsia" w:cstheme="majorEastAsia"/>
                <w:spacing w:val="11"/>
                <w:sz w:val="21"/>
                <w:szCs w:val="21"/>
              </w:rPr>
              <w:t>供应商未被列入“信用中国”网站(www.creditchina.gov.cn)记录失信被执行人、重大税收违法案件当事人名单、政府采购严重违法失信行为记录名单； 不处于“中国政府采购”网(www.ccgp.gov.cn)“</w:t>
            </w:r>
            <w:r>
              <w:rPr>
                <w:rFonts w:hint="eastAsia" w:asciiTheme="majorEastAsia" w:hAnsiTheme="majorEastAsia" w:eastAsiaTheme="majorEastAsia" w:cstheme="majorEastAsia"/>
                <w:spacing w:val="9"/>
                <w:sz w:val="24"/>
                <w:szCs w:val="24"/>
              </w:rPr>
              <w:t>政府采购严重违</w:t>
            </w:r>
            <w:r>
              <w:rPr>
                <w:rFonts w:hint="eastAsia" w:asciiTheme="majorEastAsia" w:hAnsiTheme="majorEastAsia" w:eastAsiaTheme="majorEastAsia" w:cstheme="majorEastAsia"/>
                <w:spacing w:val="11"/>
                <w:sz w:val="21"/>
                <w:szCs w:val="21"/>
              </w:rPr>
              <w:t>法失信行为信息记录”中的“严重违法失信行为”的方可参加本项目的投标【以谈判公告发布之日起至谈判截止之日各供应商自行在以上网站查询的结果为准】</w:t>
            </w:r>
          </w:p>
          <w:p>
            <w:pPr>
              <w:numPr>
                <w:ilvl w:val="0"/>
                <w:numId w:val="0"/>
              </w:numPr>
              <w:spacing w:before="139" w:line="228" w:lineRule="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pacing w:val="11"/>
                <w:sz w:val="21"/>
                <w:szCs w:val="21"/>
                <w:lang w:val="en-US"/>
              </w:rPr>
              <w:t>6.</w:t>
            </w:r>
            <w:r>
              <w:rPr>
                <w:rFonts w:hint="eastAsia" w:asciiTheme="majorEastAsia" w:hAnsiTheme="majorEastAsia" w:eastAsiaTheme="majorEastAsia" w:cstheme="majorEastAsia"/>
                <w:spacing w:val="11"/>
                <w:sz w:val="21"/>
                <w:szCs w:val="21"/>
              </w:rPr>
              <w:t>本项目的特定资格要求：</w:t>
            </w:r>
            <w:r>
              <w:rPr>
                <w:rFonts w:hint="eastAsia" w:asciiTheme="majorEastAsia" w:hAnsiTheme="majorEastAsia" w:eastAsiaTheme="majorEastAsia" w:cstheme="majorEastAsia"/>
                <w:spacing w:val="11"/>
                <w:sz w:val="21"/>
                <w:szCs w:val="21"/>
                <w:lang w:val="en-US" w:eastAsia="zh-CN"/>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971" w:type="dxa"/>
            <w:tcBorders>
              <w:left w:val="single" w:color="000000" w:sz="4" w:space="0"/>
            </w:tcBorders>
            <w:vAlign w:val="top"/>
          </w:tcPr>
          <w:p>
            <w:pPr>
              <w:spacing w:line="322" w:lineRule="auto"/>
              <w:rPr>
                <w:rFonts w:hint="eastAsia" w:asciiTheme="majorEastAsia" w:hAnsiTheme="majorEastAsia" w:eastAsiaTheme="majorEastAsia" w:cstheme="majorEastAsia"/>
                <w:sz w:val="21"/>
              </w:rPr>
            </w:pPr>
          </w:p>
          <w:p>
            <w:pPr>
              <w:spacing w:before="66" w:line="197" w:lineRule="auto"/>
              <w:ind w:left="341"/>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4"/>
                <w:sz w:val="23"/>
                <w:szCs w:val="23"/>
              </w:rPr>
              <w:t>2.6</w:t>
            </w:r>
          </w:p>
        </w:tc>
        <w:tc>
          <w:tcPr>
            <w:tcW w:w="1787" w:type="dxa"/>
            <w:vAlign w:val="top"/>
          </w:tcPr>
          <w:p>
            <w:pPr>
              <w:spacing w:before="130" w:line="468" w:lineRule="exact"/>
              <w:ind w:left="160"/>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pacing w:val="9"/>
                <w:position w:val="20"/>
                <w:sz w:val="20"/>
                <w:szCs w:val="20"/>
              </w:rPr>
              <w:t>谈判响应文件</w:t>
            </w:r>
            <w:r>
              <w:rPr>
                <w:rFonts w:hint="eastAsia" w:asciiTheme="majorEastAsia" w:hAnsiTheme="majorEastAsia" w:eastAsiaTheme="majorEastAsia" w:cstheme="majorEastAsia"/>
                <w:spacing w:val="7"/>
                <w:position w:val="20"/>
                <w:sz w:val="20"/>
                <w:szCs w:val="20"/>
              </w:rPr>
              <w:t>递</w:t>
            </w:r>
          </w:p>
          <w:p>
            <w:pPr>
              <w:spacing w:line="228" w:lineRule="auto"/>
              <w:ind w:left="374"/>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pacing w:val="8"/>
                <w:sz w:val="20"/>
                <w:szCs w:val="20"/>
              </w:rPr>
              <w:t>交</w:t>
            </w:r>
            <w:r>
              <w:rPr>
                <w:rFonts w:hint="eastAsia" w:asciiTheme="majorEastAsia" w:hAnsiTheme="majorEastAsia" w:eastAsiaTheme="majorEastAsia" w:cstheme="majorEastAsia"/>
                <w:spacing w:val="7"/>
                <w:sz w:val="20"/>
                <w:szCs w:val="20"/>
              </w:rPr>
              <w:t>截止时间</w:t>
            </w:r>
          </w:p>
        </w:tc>
        <w:tc>
          <w:tcPr>
            <w:tcW w:w="7389" w:type="dxa"/>
            <w:tcBorders>
              <w:right w:val="single" w:color="000000" w:sz="4" w:space="0"/>
            </w:tcBorders>
            <w:vAlign w:val="top"/>
          </w:tcPr>
          <w:p>
            <w:pPr>
              <w:spacing w:line="339" w:lineRule="auto"/>
              <w:rPr>
                <w:rFonts w:hint="eastAsia" w:asciiTheme="majorEastAsia" w:hAnsiTheme="majorEastAsia" w:eastAsiaTheme="majorEastAsia" w:cstheme="majorEastAsia"/>
                <w:sz w:val="22"/>
                <w:szCs w:val="22"/>
              </w:rPr>
            </w:pPr>
          </w:p>
          <w:p>
            <w:pPr>
              <w:spacing w:before="58" w:line="195" w:lineRule="auto"/>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lang w:val="en-US" w:eastAsia="zh-CN"/>
              </w:rPr>
              <w:t>2022-11-16 09:00:00</w:t>
            </w:r>
          </w:p>
          <w:p>
            <w:pPr>
              <w:spacing w:before="58" w:line="195" w:lineRule="auto"/>
              <w:rPr>
                <w:rFonts w:hint="eastAsia" w:asciiTheme="majorEastAsia" w:hAnsiTheme="majorEastAsia" w:eastAsiaTheme="majorEastAsia" w:cstheme="majorEastAsia"/>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971" w:type="dxa"/>
            <w:tcBorders>
              <w:left w:val="single" w:color="000000" w:sz="4" w:space="0"/>
            </w:tcBorders>
            <w:vAlign w:val="top"/>
          </w:tcPr>
          <w:p>
            <w:pPr>
              <w:spacing w:before="200" w:line="197" w:lineRule="auto"/>
              <w:ind w:left="341"/>
              <w:rPr>
                <w:rFonts w:hint="eastAsia" w:asciiTheme="majorEastAsia" w:hAnsiTheme="majorEastAsia" w:eastAsiaTheme="majorEastAsia" w:cstheme="majorEastAsia"/>
                <w:color w:val="000000" w:themeColor="text1"/>
                <w:sz w:val="23"/>
                <w:szCs w:val="23"/>
                <w14:textFill>
                  <w14:solidFill>
                    <w14:schemeClr w14:val="tx1"/>
                  </w14:solidFill>
                </w14:textFill>
              </w:rPr>
            </w:pPr>
            <w:r>
              <w:rPr>
                <w:rFonts w:hint="eastAsia" w:asciiTheme="majorEastAsia" w:hAnsiTheme="majorEastAsia" w:eastAsiaTheme="majorEastAsia" w:cstheme="majorEastAsia"/>
                <w:color w:val="000000" w:themeColor="text1"/>
                <w:spacing w:val="5"/>
                <w:sz w:val="23"/>
                <w:szCs w:val="23"/>
                <w14:textFill>
                  <w14:solidFill>
                    <w14:schemeClr w14:val="tx1"/>
                  </w14:solidFill>
                </w14:textFill>
              </w:rPr>
              <w:t>2</w:t>
            </w:r>
            <w:r>
              <w:rPr>
                <w:rFonts w:hint="eastAsia" w:asciiTheme="majorEastAsia" w:hAnsiTheme="majorEastAsia" w:eastAsiaTheme="majorEastAsia" w:cstheme="majorEastAsia"/>
                <w:color w:val="000000" w:themeColor="text1"/>
                <w:spacing w:val="3"/>
                <w:sz w:val="23"/>
                <w:szCs w:val="23"/>
                <w14:textFill>
                  <w14:solidFill>
                    <w14:schemeClr w14:val="tx1"/>
                  </w14:solidFill>
                </w14:textFill>
              </w:rPr>
              <w:t>.7</w:t>
            </w:r>
          </w:p>
        </w:tc>
        <w:tc>
          <w:tcPr>
            <w:tcW w:w="1787" w:type="dxa"/>
            <w:vAlign w:val="top"/>
          </w:tcPr>
          <w:p>
            <w:pPr>
              <w:spacing w:before="173" w:line="227" w:lineRule="auto"/>
              <w:ind w:left="585"/>
              <w:rPr>
                <w:rFonts w:hint="eastAsia" w:asciiTheme="majorEastAsia" w:hAnsiTheme="majorEastAsia" w:eastAsiaTheme="majorEastAsia" w:cstheme="majorEastAsia"/>
                <w:color w:val="000000" w:themeColor="text1"/>
                <w:sz w:val="20"/>
                <w:szCs w:val="20"/>
                <w14:textFill>
                  <w14:solidFill>
                    <w14:schemeClr w14:val="tx1"/>
                  </w14:solidFill>
                </w14:textFill>
              </w:rPr>
            </w:pPr>
            <w:r>
              <w:rPr>
                <w:rFonts w:hint="eastAsia" w:asciiTheme="majorEastAsia" w:hAnsiTheme="majorEastAsia" w:eastAsiaTheme="majorEastAsia" w:cstheme="majorEastAsia"/>
                <w:color w:val="000000" w:themeColor="text1"/>
                <w:spacing w:val="5"/>
                <w:sz w:val="20"/>
                <w:szCs w:val="20"/>
                <w:lang w:val="en-US" w:eastAsia="zh-CN"/>
                <w14:textFill>
                  <w14:solidFill>
                    <w14:schemeClr w14:val="tx1"/>
                  </w14:solidFill>
                </w14:textFill>
              </w:rPr>
              <w:t>供货</w:t>
            </w:r>
            <w:r>
              <w:rPr>
                <w:rFonts w:hint="eastAsia" w:asciiTheme="majorEastAsia" w:hAnsiTheme="majorEastAsia" w:eastAsiaTheme="majorEastAsia" w:cstheme="majorEastAsia"/>
                <w:color w:val="000000" w:themeColor="text1"/>
                <w:spacing w:val="5"/>
                <w:sz w:val="20"/>
                <w:szCs w:val="20"/>
                <w14:textFill>
                  <w14:solidFill>
                    <w14:schemeClr w14:val="tx1"/>
                  </w14:solidFill>
                </w14:textFill>
              </w:rPr>
              <w:t>期</w:t>
            </w:r>
          </w:p>
        </w:tc>
        <w:tc>
          <w:tcPr>
            <w:tcW w:w="7389" w:type="dxa"/>
            <w:tcBorders>
              <w:right w:val="single" w:color="000000" w:sz="4" w:space="0"/>
            </w:tcBorders>
            <w:vAlign w:val="top"/>
          </w:tcPr>
          <w:p>
            <w:pPr>
              <w:spacing w:before="173" w:line="228" w:lineRule="auto"/>
              <w:ind w:firstLine="214" w:firstLineChars="100"/>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pacing w:val="2"/>
                <w:sz w:val="21"/>
                <w:szCs w:val="21"/>
                <w:lang w:val="en-US" w:eastAsia="zh-CN"/>
                <w14:textFill>
                  <w14:solidFill>
                    <w14:schemeClr w14:val="tx1"/>
                  </w14:solidFill>
                </w14:textFill>
              </w:rPr>
              <w:t>30</w:t>
            </w:r>
            <w:r>
              <w:rPr>
                <w:rFonts w:hint="eastAsia" w:asciiTheme="majorEastAsia" w:hAnsiTheme="majorEastAsia" w:eastAsiaTheme="majorEastAsia" w:cstheme="majorEastAsia"/>
                <w:color w:val="000000" w:themeColor="text1"/>
                <w:spacing w:val="2"/>
                <w:sz w:val="21"/>
                <w:szCs w:val="21"/>
                <w14:textFill>
                  <w14:solidFill>
                    <w14:schemeClr w14:val="tx1"/>
                  </w14:solidFill>
                </w14:textFill>
              </w:rPr>
              <w:t>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971" w:type="dxa"/>
            <w:tcBorders>
              <w:left w:val="single" w:color="000000" w:sz="4" w:space="0"/>
            </w:tcBorders>
            <w:vAlign w:val="top"/>
          </w:tcPr>
          <w:p>
            <w:pPr>
              <w:spacing w:before="197" w:line="197" w:lineRule="auto"/>
              <w:ind w:left="341"/>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7"/>
                <w:sz w:val="23"/>
                <w:szCs w:val="23"/>
              </w:rPr>
              <w:t>2</w:t>
            </w:r>
            <w:r>
              <w:rPr>
                <w:rFonts w:hint="eastAsia" w:asciiTheme="majorEastAsia" w:hAnsiTheme="majorEastAsia" w:eastAsiaTheme="majorEastAsia" w:cstheme="majorEastAsia"/>
                <w:spacing w:val="5"/>
                <w:sz w:val="23"/>
                <w:szCs w:val="23"/>
              </w:rPr>
              <w:t>.8</w:t>
            </w:r>
          </w:p>
        </w:tc>
        <w:tc>
          <w:tcPr>
            <w:tcW w:w="1787" w:type="dxa"/>
            <w:vAlign w:val="top"/>
          </w:tcPr>
          <w:p>
            <w:pPr>
              <w:spacing w:before="170" w:line="228" w:lineRule="auto"/>
              <w:ind w:left="372"/>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pacing w:val="10"/>
                <w:sz w:val="20"/>
                <w:szCs w:val="20"/>
              </w:rPr>
              <w:t>投</w:t>
            </w:r>
            <w:r>
              <w:rPr>
                <w:rFonts w:hint="eastAsia" w:asciiTheme="majorEastAsia" w:hAnsiTheme="majorEastAsia" w:eastAsiaTheme="majorEastAsia" w:cstheme="majorEastAsia"/>
                <w:spacing w:val="7"/>
                <w:sz w:val="20"/>
                <w:szCs w:val="20"/>
              </w:rPr>
              <w:t>标有效期</w:t>
            </w:r>
          </w:p>
        </w:tc>
        <w:tc>
          <w:tcPr>
            <w:tcW w:w="7389" w:type="dxa"/>
            <w:tcBorders>
              <w:right w:val="single" w:color="000000" w:sz="4" w:space="0"/>
            </w:tcBorders>
            <w:vAlign w:val="top"/>
          </w:tcPr>
          <w:p>
            <w:pPr>
              <w:spacing w:before="170" w:line="228" w:lineRule="auto"/>
              <w:ind w:left="551"/>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5"/>
                <w:sz w:val="21"/>
                <w:szCs w:val="21"/>
                <w:u w:val="single" w:color="auto"/>
              </w:rPr>
              <w:t>6</w:t>
            </w:r>
            <w:r>
              <w:rPr>
                <w:rFonts w:hint="eastAsia" w:asciiTheme="majorEastAsia" w:hAnsiTheme="majorEastAsia" w:eastAsiaTheme="majorEastAsia" w:cstheme="majorEastAsia"/>
                <w:spacing w:val="3"/>
                <w:sz w:val="21"/>
                <w:szCs w:val="21"/>
                <w:u w:val="single" w:color="auto"/>
              </w:rPr>
              <w:t xml:space="preserve">0 </w:t>
            </w:r>
            <w:r>
              <w:rPr>
                <w:rFonts w:hint="eastAsia" w:asciiTheme="majorEastAsia" w:hAnsiTheme="majorEastAsia" w:eastAsiaTheme="majorEastAsia" w:cstheme="majorEastAsia"/>
                <w:spacing w:val="3"/>
                <w:sz w:val="21"/>
                <w:szCs w:val="21"/>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971" w:type="dxa"/>
            <w:tcBorders>
              <w:left w:val="single" w:color="000000" w:sz="4" w:space="0"/>
            </w:tcBorders>
            <w:vAlign w:val="top"/>
          </w:tcPr>
          <w:p>
            <w:pPr>
              <w:spacing w:line="323" w:lineRule="auto"/>
              <w:rPr>
                <w:rFonts w:hint="eastAsia" w:asciiTheme="majorEastAsia" w:hAnsiTheme="majorEastAsia" w:eastAsiaTheme="majorEastAsia" w:cstheme="majorEastAsia"/>
                <w:sz w:val="21"/>
              </w:rPr>
            </w:pPr>
          </w:p>
          <w:p>
            <w:pPr>
              <w:spacing w:before="66" w:line="197" w:lineRule="auto"/>
              <w:ind w:left="341"/>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4"/>
                <w:sz w:val="23"/>
                <w:szCs w:val="23"/>
              </w:rPr>
              <w:t>2.9</w:t>
            </w:r>
          </w:p>
        </w:tc>
        <w:tc>
          <w:tcPr>
            <w:tcW w:w="1787" w:type="dxa"/>
            <w:vAlign w:val="top"/>
          </w:tcPr>
          <w:p>
            <w:pPr>
              <w:spacing w:line="229" w:lineRule="auto"/>
              <w:ind w:left="369"/>
              <w:rPr>
                <w:rFonts w:hint="eastAsia" w:asciiTheme="majorEastAsia" w:hAnsiTheme="majorEastAsia" w:eastAsiaTheme="majorEastAsia" w:cstheme="majorEastAsia"/>
                <w:spacing w:val="9"/>
                <w:position w:val="20"/>
                <w:sz w:val="20"/>
                <w:szCs w:val="20"/>
              </w:rPr>
            </w:pPr>
          </w:p>
          <w:p>
            <w:pPr>
              <w:spacing w:line="229" w:lineRule="auto"/>
              <w:ind w:left="369"/>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pacing w:val="9"/>
                <w:position w:val="20"/>
                <w:sz w:val="20"/>
                <w:szCs w:val="20"/>
              </w:rPr>
              <w:t>谈判保证金</w:t>
            </w:r>
          </w:p>
        </w:tc>
        <w:tc>
          <w:tcPr>
            <w:tcW w:w="7389" w:type="dxa"/>
            <w:tcBorders>
              <w:right w:val="single" w:color="000000" w:sz="4" w:space="0"/>
            </w:tcBorders>
            <w:vAlign w:val="top"/>
          </w:tcPr>
          <w:p>
            <w:pPr>
              <w:spacing w:before="65" w:line="228"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2"/>
                <w:sz w:val="21"/>
                <w:szCs w:val="21"/>
                <w:lang w:val="zh-CN" w:eastAsia="zh-CN" w:bidi="ar-SA"/>
              </w:rPr>
              <w:t>为进一步优化营商环境举措，按照甘财采(2022)16号甘肃省财政厅关于进一步加大政府采购支持中小企业力度的通知，本项目无需缴纳投标保证金。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971" w:type="dxa"/>
            <w:tcBorders>
              <w:left w:val="single" w:color="000000" w:sz="4" w:space="0"/>
            </w:tcBorders>
            <w:vAlign w:val="top"/>
          </w:tcPr>
          <w:p>
            <w:pPr>
              <w:spacing w:line="283" w:lineRule="auto"/>
              <w:rPr>
                <w:rFonts w:hint="eastAsia" w:asciiTheme="majorEastAsia" w:hAnsiTheme="majorEastAsia" w:eastAsiaTheme="majorEastAsia" w:cstheme="majorEastAsia"/>
                <w:sz w:val="21"/>
              </w:rPr>
            </w:pPr>
          </w:p>
          <w:p>
            <w:pPr>
              <w:spacing w:before="67" w:line="195" w:lineRule="auto"/>
              <w:ind w:left="281"/>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10"/>
                <w:sz w:val="23"/>
                <w:szCs w:val="23"/>
              </w:rPr>
              <w:t>2</w:t>
            </w:r>
            <w:r>
              <w:rPr>
                <w:rFonts w:hint="eastAsia" w:asciiTheme="majorEastAsia" w:hAnsiTheme="majorEastAsia" w:eastAsiaTheme="majorEastAsia" w:cstheme="majorEastAsia"/>
                <w:spacing w:val="-9"/>
                <w:sz w:val="23"/>
                <w:szCs w:val="23"/>
              </w:rPr>
              <w:t>. 10</w:t>
            </w:r>
          </w:p>
        </w:tc>
        <w:tc>
          <w:tcPr>
            <w:tcW w:w="1787" w:type="dxa"/>
            <w:vAlign w:val="top"/>
          </w:tcPr>
          <w:p>
            <w:pPr>
              <w:spacing w:line="275" w:lineRule="auto"/>
              <w:jc w:val="center"/>
              <w:rPr>
                <w:rFonts w:hint="eastAsia" w:asciiTheme="majorEastAsia" w:hAnsiTheme="majorEastAsia" w:eastAsiaTheme="majorEastAsia" w:cstheme="majorEastAsia"/>
                <w:sz w:val="21"/>
              </w:rPr>
            </w:pPr>
          </w:p>
          <w:p>
            <w:pPr>
              <w:spacing w:before="65" w:line="228" w:lineRule="auto"/>
              <w:ind w:firstLine="216" w:firstLineChars="100"/>
              <w:jc w:val="both"/>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pacing w:val="8"/>
                <w:sz w:val="20"/>
                <w:szCs w:val="20"/>
              </w:rPr>
              <w:t>响</w:t>
            </w:r>
            <w:r>
              <w:rPr>
                <w:rFonts w:hint="eastAsia" w:asciiTheme="majorEastAsia" w:hAnsiTheme="majorEastAsia" w:eastAsiaTheme="majorEastAsia" w:cstheme="majorEastAsia"/>
                <w:spacing w:val="7"/>
                <w:sz w:val="20"/>
                <w:szCs w:val="20"/>
              </w:rPr>
              <w:t>应文件的份数</w:t>
            </w:r>
          </w:p>
        </w:tc>
        <w:tc>
          <w:tcPr>
            <w:tcW w:w="7389" w:type="dxa"/>
            <w:tcBorders>
              <w:right w:val="single" w:color="000000" w:sz="4" w:space="0"/>
            </w:tcBorders>
            <w:vAlign w:val="top"/>
          </w:tcPr>
          <w:p>
            <w:pPr>
              <w:spacing w:before="154" w:line="228" w:lineRule="auto"/>
              <w:ind w:left="111"/>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1"/>
                <w:position w:val="14"/>
                <w:sz w:val="20"/>
                <w:szCs w:val="20"/>
              </w:rPr>
              <w:t xml:space="preserve">共 </w:t>
            </w:r>
            <w:r>
              <w:rPr>
                <w:rFonts w:hint="eastAsia" w:asciiTheme="majorEastAsia" w:hAnsiTheme="majorEastAsia" w:eastAsiaTheme="majorEastAsia" w:cstheme="majorEastAsia"/>
                <w:spacing w:val="-1"/>
                <w:position w:val="14"/>
                <w:sz w:val="20"/>
                <w:szCs w:val="20"/>
                <w:lang w:val="en-US" w:eastAsia="zh-CN"/>
              </w:rPr>
              <w:t>3</w:t>
            </w:r>
            <w:r>
              <w:rPr>
                <w:rFonts w:hint="eastAsia" w:asciiTheme="majorEastAsia" w:hAnsiTheme="majorEastAsia" w:eastAsiaTheme="majorEastAsia" w:cstheme="majorEastAsia"/>
                <w:spacing w:val="-1"/>
                <w:position w:val="14"/>
                <w:sz w:val="20"/>
                <w:szCs w:val="20"/>
              </w:rPr>
              <w:t>份，其中</w:t>
            </w:r>
            <w:r>
              <w:rPr>
                <w:rFonts w:hint="eastAsia" w:asciiTheme="majorEastAsia" w:hAnsiTheme="majorEastAsia" w:eastAsiaTheme="majorEastAsia" w:cstheme="majorEastAsia"/>
                <w:position w:val="14"/>
                <w:sz w:val="20"/>
                <w:szCs w:val="20"/>
              </w:rPr>
              <w:t>：正本 1 份，副本 1 份，电子版本 1 份 (以 U 盘形式提供) ；</w:t>
            </w:r>
            <w:r>
              <w:rPr>
                <w:rFonts w:hint="eastAsia" w:asciiTheme="majorEastAsia" w:hAnsiTheme="majorEastAsia" w:eastAsiaTheme="majorEastAsia" w:cstheme="majorEastAsia"/>
                <w:position w:val="14"/>
                <w:sz w:val="20"/>
                <w:szCs w:val="20"/>
                <w:lang w:eastAsia="zh-CN"/>
              </w:rPr>
              <w:t>（</w:t>
            </w:r>
            <w:r>
              <w:rPr>
                <w:rFonts w:hint="eastAsia" w:asciiTheme="majorEastAsia" w:hAnsiTheme="majorEastAsia" w:eastAsiaTheme="majorEastAsia" w:cstheme="majorEastAsia"/>
                <w:position w:val="14"/>
                <w:sz w:val="20"/>
                <w:szCs w:val="20"/>
                <w:lang w:val="en-US" w:eastAsia="zh-CN"/>
              </w:rPr>
              <w:t>开标后3日内将纸质版响应文件邮寄至代理公司</w:t>
            </w:r>
            <w:r>
              <w:rPr>
                <w:rFonts w:hint="eastAsia" w:asciiTheme="majorEastAsia" w:hAnsiTheme="majorEastAsia" w:eastAsiaTheme="majorEastAsia" w:cstheme="majorEastAsia"/>
                <w:position w:val="14"/>
                <w:sz w:val="20"/>
                <w:szCs w:val="20"/>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7" w:hRule="atLeast"/>
        </w:trPr>
        <w:tc>
          <w:tcPr>
            <w:tcW w:w="971" w:type="dxa"/>
            <w:tcBorders>
              <w:left w:val="single" w:color="000000" w:sz="4" w:space="0"/>
            </w:tcBorders>
            <w:vAlign w:val="top"/>
          </w:tcPr>
          <w:p>
            <w:pPr>
              <w:spacing w:line="399" w:lineRule="auto"/>
              <w:rPr>
                <w:rFonts w:hint="eastAsia" w:asciiTheme="majorEastAsia" w:hAnsiTheme="majorEastAsia" w:eastAsiaTheme="majorEastAsia" w:cstheme="majorEastAsia"/>
                <w:sz w:val="21"/>
              </w:rPr>
            </w:pPr>
          </w:p>
          <w:p>
            <w:pPr>
              <w:spacing w:before="66" w:line="197" w:lineRule="auto"/>
              <w:ind w:left="286"/>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11"/>
                <w:sz w:val="23"/>
                <w:szCs w:val="23"/>
              </w:rPr>
              <w:t>2</w:t>
            </w:r>
            <w:r>
              <w:rPr>
                <w:rFonts w:hint="eastAsia" w:asciiTheme="majorEastAsia" w:hAnsiTheme="majorEastAsia" w:eastAsiaTheme="majorEastAsia" w:cstheme="majorEastAsia"/>
                <w:spacing w:val="-10"/>
                <w:sz w:val="23"/>
                <w:szCs w:val="23"/>
              </w:rPr>
              <w:t>. 11</w:t>
            </w:r>
          </w:p>
        </w:tc>
        <w:tc>
          <w:tcPr>
            <w:tcW w:w="1787" w:type="dxa"/>
            <w:vAlign w:val="top"/>
          </w:tcPr>
          <w:p>
            <w:pPr>
              <w:spacing w:before="207" w:line="468" w:lineRule="exact"/>
              <w:ind w:left="172"/>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pacing w:val="7"/>
                <w:position w:val="20"/>
                <w:sz w:val="20"/>
                <w:szCs w:val="20"/>
              </w:rPr>
              <w:t>需要落实的政府</w:t>
            </w:r>
          </w:p>
          <w:p>
            <w:pPr>
              <w:spacing w:line="226" w:lineRule="auto"/>
              <w:ind w:left="474"/>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pacing w:val="9"/>
                <w:sz w:val="20"/>
                <w:szCs w:val="20"/>
              </w:rPr>
              <w:t>采</w:t>
            </w:r>
            <w:r>
              <w:rPr>
                <w:rFonts w:hint="eastAsia" w:asciiTheme="majorEastAsia" w:hAnsiTheme="majorEastAsia" w:eastAsiaTheme="majorEastAsia" w:cstheme="majorEastAsia"/>
                <w:spacing w:val="7"/>
                <w:sz w:val="20"/>
                <w:szCs w:val="20"/>
              </w:rPr>
              <w:t>购政策</w:t>
            </w:r>
          </w:p>
        </w:tc>
        <w:tc>
          <w:tcPr>
            <w:tcW w:w="7389" w:type="dxa"/>
            <w:tcBorders>
              <w:right w:val="single" w:color="000000" w:sz="4" w:space="0"/>
            </w:tcBorders>
            <w:vAlign w:val="top"/>
          </w:tcPr>
          <w:p>
            <w:pPr>
              <w:spacing w:line="228" w:lineRule="auto"/>
              <w:ind w:left="111"/>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执行中小企业明函制度。根据工业和信息化部、国家统计局、国家发展和改革委员会、等部委发布的《关于印发中小企业划型标准规定的通知》(工信部联企业(2011)300号)，按照本购标行业的划型标准，符合条件的中小微企业应按照招标文件格式要求提供《中小企业声明函》，仅需出具《中小企业声明函》即可享受相关扶持政策。投标供应商需对《中小企业声明函》内容的真实性负责，成交供应商享受中小企业扶持政策的，《中小企业声明函》随成交结果一并公开。</w:t>
            </w:r>
          </w:p>
          <w:p>
            <w:pPr>
              <w:spacing w:line="228" w:lineRule="auto"/>
              <w:ind w:left="111"/>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2.根据财政部、工业和信息化部发布的《政府采购促进中小企业发展管理办</w:t>
            </w:r>
          </w:p>
          <w:p>
            <w:pPr>
              <w:spacing w:line="228" w:lineRule="auto"/>
              <w:ind w:left="111"/>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法》(财库(2020)46号)和财政关于进一步加大政府采购支持中小企业力度的通知》(财库(2022</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19号)规和型企业产品的投标价格给予 10%的扣除，除格参与评审。</w:t>
            </w:r>
          </w:p>
          <w:p>
            <w:pPr>
              <w:spacing w:line="228" w:lineRule="auto"/>
              <w:ind w:left="111"/>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3.投标人提供的货物由中小企业生产且使用该中小企业商号或者注册商标的，享受中小企业扶持政策。供应商提供的货物既有中小企业制造的货物</w:t>
            </w:r>
          </w:p>
          <w:p>
            <w:pPr>
              <w:spacing w:line="228" w:lineRule="auto"/>
              <w:ind w:left="111"/>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也有大型企业制造的货物的，不享受中小企业扶持政策。</w:t>
            </w:r>
          </w:p>
          <w:p>
            <w:pPr>
              <w:spacing w:line="228" w:lineRule="auto"/>
              <w:ind w:left="111"/>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4.提供由省级以上监狱管理局、戒毒管理局(含新疆生产建设兵团)出具的</w:t>
            </w:r>
          </w:p>
          <w:p>
            <w:pPr>
              <w:spacing w:line="228" w:lineRule="auto"/>
              <w:ind w:left="111"/>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属于监狱企业证明文件(原件彩色扫描件)的，视同为小型和微型企业。</w:t>
            </w:r>
          </w:p>
          <w:p>
            <w:pPr>
              <w:spacing w:line="228" w:lineRule="auto"/>
              <w:ind w:left="111"/>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5.符合享受政府采购支持政策的残疾人福利性单位条件且提供《残疾人福利性单位声明函》的，视同为小型和微型企业。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0" w:hRule="atLeast"/>
        </w:trPr>
        <w:tc>
          <w:tcPr>
            <w:tcW w:w="971" w:type="dxa"/>
            <w:tcBorders>
              <w:left w:val="single" w:color="000000" w:sz="4" w:space="0"/>
            </w:tcBorders>
            <w:vAlign w:val="center"/>
          </w:tcPr>
          <w:p>
            <w:pPr>
              <w:spacing w:before="66" w:line="197" w:lineRule="auto"/>
              <w:ind w:left="286"/>
              <w:jc w:val="both"/>
              <w:rPr>
                <w:rFonts w:hint="eastAsia" w:asciiTheme="majorEastAsia" w:hAnsiTheme="majorEastAsia" w:eastAsiaTheme="majorEastAsia" w:cstheme="majorEastAsia"/>
                <w:spacing w:val="-11"/>
                <w:sz w:val="23"/>
                <w:szCs w:val="23"/>
                <w:lang w:val="en-US" w:eastAsia="zh-CN"/>
              </w:rPr>
            </w:pPr>
            <w:r>
              <w:rPr>
                <w:rFonts w:hint="eastAsia" w:asciiTheme="majorEastAsia" w:hAnsiTheme="majorEastAsia" w:eastAsiaTheme="majorEastAsia" w:cstheme="majorEastAsia"/>
                <w:spacing w:val="-11"/>
                <w:sz w:val="23"/>
                <w:szCs w:val="23"/>
                <w:lang w:val="en-US" w:eastAsia="zh-CN"/>
              </w:rPr>
              <w:t>2.12</w:t>
            </w:r>
          </w:p>
        </w:tc>
        <w:tc>
          <w:tcPr>
            <w:tcW w:w="1787" w:type="dxa"/>
            <w:vAlign w:val="center"/>
          </w:tcPr>
          <w:p>
            <w:pPr>
              <w:spacing w:line="226" w:lineRule="auto"/>
              <w:jc w:val="both"/>
              <w:rPr>
                <w:rFonts w:hint="eastAsia" w:asciiTheme="majorEastAsia" w:hAnsiTheme="majorEastAsia" w:eastAsiaTheme="majorEastAsia" w:cstheme="majorEastAsia"/>
                <w:spacing w:val="9"/>
                <w:sz w:val="20"/>
                <w:szCs w:val="20"/>
              </w:rPr>
            </w:pPr>
            <w:r>
              <w:rPr>
                <w:rFonts w:hint="eastAsia" w:asciiTheme="majorEastAsia" w:hAnsiTheme="majorEastAsia" w:eastAsiaTheme="majorEastAsia" w:cstheme="majorEastAsia"/>
                <w:sz w:val="22"/>
                <w:szCs w:val="22"/>
              </w:rPr>
              <w:t>中小企业采购预留份额比例</w:t>
            </w:r>
          </w:p>
        </w:tc>
        <w:tc>
          <w:tcPr>
            <w:tcW w:w="7389" w:type="dxa"/>
            <w:tcBorders>
              <w:right w:val="single" w:color="000000" w:sz="4" w:space="0"/>
            </w:tcBorders>
            <w:vAlign w:val="center"/>
          </w:tcPr>
          <w:p>
            <w:pPr>
              <w:spacing w:line="228" w:lineRule="auto"/>
              <w:ind w:left="111"/>
              <w:jc w:val="both"/>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0" w:hRule="atLeast"/>
        </w:trPr>
        <w:tc>
          <w:tcPr>
            <w:tcW w:w="971" w:type="dxa"/>
            <w:tcBorders>
              <w:left w:val="single" w:color="000000" w:sz="4" w:space="0"/>
            </w:tcBorders>
            <w:vAlign w:val="center"/>
          </w:tcPr>
          <w:p>
            <w:pPr>
              <w:spacing w:before="66" w:line="197" w:lineRule="auto"/>
              <w:ind w:left="286"/>
              <w:jc w:val="both"/>
              <w:rPr>
                <w:rFonts w:hint="eastAsia" w:asciiTheme="majorEastAsia" w:hAnsiTheme="majorEastAsia" w:eastAsiaTheme="majorEastAsia" w:cstheme="majorEastAsia"/>
                <w:spacing w:val="-11"/>
                <w:sz w:val="23"/>
                <w:szCs w:val="23"/>
                <w:lang w:val="en-US" w:eastAsia="zh-CN"/>
              </w:rPr>
            </w:pPr>
            <w:r>
              <w:rPr>
                <w:rFonts w:hint="eastAsia" w:asciiTheme="majorEastAsia" w:hAnsiTheme="majorEastAsia" w:eastAsiaTheme="majorEastAsia" w:cstheme="majorEastAsia"/>
                <w:spacing w:val="-11"/>
                <w:sz w:val="23"/>
                <w:szCs w:val="23"/>
                <w:lang w:val="en-US" w:eastAsia="zh-CN"/>
              </w:rPr>
              <w:t>2.13</w:t>
            </w:r>
          </w:p>
        </w:tc>
        <w:tc>
          <w:tcPr>
            <w:tcW w:w="1787" w:type="dxa"/>
            <w:vAlign w:val="center"/>
          </w:tcPr>
          <w:p>
            <w:pPr>
              <w:spacing w:line="226" w:lineRule="auto"/>
              <w:jc w:val="both"/>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是否存在以注册资本金、资产总额、营业收入、从业人员等规模条件对中小企业实行差别待遇或歧视待遇的情况</w:t>
            </w:r>
          </w:p>
        </w:tc>
        <w:tc>
          <w:tcPr>
            <w:tcW w:w="7389" w:type="dxa"/>
            <w:tcBorders>
              <w:right w:val="single" w:color="000000" w:sz="4" w:space="0"/>
            </w:tcBorders>
            <w:vAlign w:val="center"/>
          </w:tcPr>
          <w:p>
            <w:pPr>
              <w:spacing w:line="228" w:lineRule="auto"/>
              <w:ind w:left="111"/>
              <w:jc w:val="both"/>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 否</w:t>
            </w:r>
          </w:p>
        </w:tc>
      </w:tr>
    </w:tbl>
    <w:p>
      <w:pPr>
        <w:rPr>
          <w:rFonts w:hint="eastAsia" w:asciiTheme="majorEastAsia" w:hAnsiTheme="majorEastAsia" w:eastAsiaTheme="majorEastAsia" w:cstheme="majorEastAsia"/>
          <w:sz w:val="21"/>
        </w:rPr>
      </w:pPr>
    </w:p>
    <w:p>
      <w:pPr>
        <w:rPr>
          <w:rFonts w:hint="eastAsia" w:asciiTheme="majorEastAsia" w:hAnsiTheme="majorEastAsia" w:eastAsiaTheme="majorEastAsia" w:cstheme="majorEastAsia"/>
        </w:rPr>
        <w:sectPr>
          <w:footerReference r:id="rId5" w:type="default"/>
          <w:pgSz w:w="11906" w:h="16839"/>
          <w:pgMar w:top="1440" w:right="1080" w:bottom="1440" w:left="1080" w:header="0" w:footer="996" w:gutter="0"/>
          <w:cols w:space="720" w:num="1"/>
        </w:sectPr>
      </w:pPr>
    </w:p>
    <w:p>
      <w:pPr>
        <w:pStyle w:val="5"/>
        <w:bidi w:val="0"/>
        <w:jc w:val="center"/>
        <w:rPr>
          <w:rFonts w:hint="eastAsia" w:asciiTheme="majorEastAsia" w:hAnsiTheme="majorEastAsia" w:eastAsiaTheme="majorEastAsia" w:cstheme="majorEastAsia"/>
        </w:rPr>
      </w:pPr>
      <w:bookmarkStart w:id="6" w:name="_Toc9666"/>
      <w:r>
        <w:rPr>
          <w:rFonts w:hint="eastAsia" w:asciiTheme="majorEastAsia" w:hAnsiTheme="majorEastAsia" w:eastAsiaTheme="majorEastAsia" w:cstheme="majorEastAsia"/>
        </w:rPr>
        <w:t>一 、总则</w:t>
      </w:r>
      <w:bookmarkEnd w:id="6"/>
    </w:p>
    <w:p>
      <w:pPr>
        <w:bidi w:val="0"/>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1.1  谈判文件涉及术语的内涵及解释</w:t>
      </w:r>
    </w:p>
    <w:p>
      <w:pPr>
        <w:spacing w:line="323" w:lineRule="auto"/>
        <w:rPr>
          <w:rFonts w:hint="eastAsia" w:asciiTheme="majorEastAsia" w:hAnsiTheme="majorEastAsia" w:eastAsiaTheme="majorEastAsia" w:cstheme="majorEastAsia"/>
          <w:sz w:val="21"/>
        </w:rPr>
      </w:pPr>
    </w:p>
    <w:p>
      <w:pPr>
        <w:spacing w:before="74" w:line="376" w:lineRule="auto"/>
        <w:ind w:left="2" w:right="80" w:firstLine="496"/>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7"/>
          <w:sz w:val="22"/>
          <w:szCs w:val="22"/>
        </w:rPr>
        <w:t>1)“政府采购当事人”是指在政府采购活动中享有权利和承担义务的各类主体，包括采</w:t>
      </w:r>
      <w:r>
        <w:rPr>
          <w:rFonts w:hint="eastAsia" w:asciiTheme="majorEastAsia" w:hAnsiTheme="majorEastAsia" w:eastAsiaTheme="majorEastAsia" w:cstheme="majorEastAsia"/>
          <w:spacing w:val="1"/>
          <w:sz w:val="22"/>
          <w:szCs w:val="22"/>
        </w:rPr>
        <w:t>购</w:t>
      </w:r>
      <w:r>
        <w:rPr>
          <w:rFonts w:hint="eastAsia" w:asciiTheme="majorEastAsia" w:hAnsiTheme="majorEastAsia" w:eastAsiaTheme="majorEastAsia" w:cstheme="majorEastAsia"/>
          <w:spacing w:val="14"/>
          <w:sz w:val="22"/>
          <w:szCs w:val="22"/>
        </w:rPr>
        <w:t>人</w:t>
      </w:r>
      <w:r>
        <w:rPr>
          <w:rFonts w:hint="eastAsia" w:asciiTheme="majorEastAsia" w:hAnsiTheme="majorEastAsia" w:eastAsiaTheme="majorEastAsia" w:cstheme="majorEastAsia"/>
          <w:spacing w:val="8"/>
          <w:sz w:val="22"/>
          <w:szCs w:val="22"/>
        </w:rPr>
        <w:t>、供应商和采购代理机构等。</w:t>
      </w:r>
    </w:p>
    <w:p>
      <w:pPr>
        <w:spacing w:before="2" w:line="393" w:lineRule="auto"/>
        <w:ind w:left="4" w:right="80" w:firstLine="471"/>
        <w:rPr>
          <w:rFonts w:hint="eastAsia" w:asciiTheme="majorEastAsia" w:hAnsiTheme="majorEastAsia" w:eastAsiaTheme="majorEastAsia" w:cstheme="majorEastAsia"/>
          <w:sz w:val="22"/>
          <w:szCs w:val="22"/>
          <w:lang w:eastAsia="zh-CN"/>
        </w:rPr>
      </w:pPr>
      <w:r>
        <w:rPr>
          <w:rFonts w:hint="eastAsia" w:asciiTheme="majorEastAsia" w:hAnsiTheme="majorEastAsia" w:eastAsiaTheme="majorEastAsia" w:cstheme="majorEastAsia"/>
          <w:spacing w:val="8"/>
          <w:sz w:val="22"/>
          <w:szCs w:val="22"/>
        </w:rPr>
        <w:t>2)“采购人”和“需方”是指是指依法进行政府采购的国家机关、事业单位、团体组织。</w:t>
      </w:r>
      <w:r>
        <w:rPr>
          <w:rFonts w:hint="eastAsia" w:asciiTheme="majorEastAsia" w:hAnsiTheme="majorEastAsia" w:eastAsiaTheme="majorEastAsia" w:cstheme="majorEastAsia"/>
          <w:spacing w:val="3"/>
          <w:sz w:val="22"/>
          <w:szCs w:val="22"/>
        </w:rPr>
        <w:t>本</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6"/>
          <w:sz w:val="22"/>
          <w:szCs w:val="22"/>
        </w:rPr>
        <w:t>项目“采购人”</w:t>
      </w:r>
      <w:r>
        <w:rPr>
          <w:rFonts w:hint="eastAsia" w:asciiTheme="majorEastAsia" w:hAnsiTheme="majorEastAsia" w:eastAsiaTheme="majorEastAsia" w:cstheme="majorEastAsia"/>
          <w:spacing w:val="3"/>
          <w:sz w:val="22"/>
          <w:szCs w:val="22"/>
        </w:rPr>
        <w:t>是指采购人和其委托的招标代理机构，(</w:t>
      </w:r>
      <w:r>
        <w:rPr>
          <w:rFonts w:hint="eastAsia" w:asciiTheme="majorEastAsia" w:hAnsiTheme="majorEastAsia" w:eastAsiaTheme="majorEastAsia" w:cstheme="majorEastAsia"/>
          <w:spacing w:val="3"/>
          <w:sz w:val="22"/>
          <w:szCs w:val="22"/>
          <w:lang w:eastAsia="zh-CN"/>
        </w:rPr>
        <w:t>两当县农业技术推广服务中心</w:t>
      </w:r>
      <w:r>
        <w:rPr>
          <w:rFonts w:hint="eastAsia" w:asciiTheme="majorEastAsia" w:hAnsiTheme="majorEastAsia" w:eastAsiaTheme="majorEastAsia" w:cstheme="majorEastAsia"/>
          <w:spacing w:val="3"/>
          <w:sz w:val="22"/>
          <w:szCs w:val="22"/>
        </w:rPr>
        <w:t>) 和 (</w:t>
      </w:r>
      <w:r>
        <w:rPr>
          <w:rFonts w:hint="eastAsia" w:asciiTheme="majorEastAsia" w:hAnsiTheme="majorEastAsia" w:eastAsiaTheme="majorEastAsia" w:cstheme="majorEastAsia"/>
          <w:spacing w:val="3"/>
          <w:sz w:val="22"/>
          <w:szCs w:val="22"/>
          <w:lang w:eastAsia="zh-CN"/>
        </w:rPr>
        <w:t xml:space="preserve">甘肃契合工程监理咨询有限公司 </w:t>
      </w:r>
      <w:r>
        <w:rPr>
          <w:rFonts w:hint="eastAsia" w:asciiTheme="majorEastAsia" w:hAnsiTheme="majorEastAsia" w:eastAsiaTheme="majorEastAsia" w:cstheme="majorEastAsia"/>
          <w:spacing w:val="7"/>
          <w:sz w:val="22"/>
          <w:szCs w:val="22"/>
        </w:rPr>
        <w:t>)</w:t>
      </w:r>
      <w:r>
        <w:rPr>
          <w:rFonts w:hint="eastAsia" w:asciiTheme="majorEastAsia" w:hAnsiTheme="majorEastAsia" w:eastAsiaTheme="majorEastAsia" w:cstheme="majorEastAsia"/>
          <w:spacing w:val="7"/>
          <w:sz w:val="22"/>
          <w:szCs w:val="22"/>
          <w:lang w:eastAsia="zh-CN"/>
        </w:rPr>
        <w:t>。</w:t>
      </w:r>
    </w:p>
    <w:p>
      <w:pPr>
        <w:spacing w:before="139" w:line="376" w:lineRule="auto"/>
        <w:ind w:left="475" w:right="491" w:rightChars="0" w:firstLine="5"/>
        <w:rPr>
          <w:rFonts w:hint="eastAsia" w:asciiTheme="majorEastAsia" w:hAnsiTheme="majorEastAsia" w:eastAsiaTheme="majorEastAsia" w:cstheme="majorEastAsia"/>
          <w:spacing w:val="7"/>
          <w:sz w:val="22"/>
          <w:szCs w:val="22"/>
        </w:rPr>
      </w:pPr>
      <w:r>
        <w:rPr>
          <w:rFonts w:hint="eastAsia" w:asciiTheme="majorEastAsia" w:hAnsiTheme="majorEastAsia" w:eastAsiaTheme="majorEastAsia" w:cstheme="majorEastAsia"/>
          <w:spacing w:val="14"/>
          <w:sz w:val="22"/>
          <w:szCs w:val="22"/>
        </w:rPr>
        <w:t>3)“</w:t>
      </w:r>
      <w:r>
        <w:rPr>
          <w:rFonts w:hint="eastAsia" w:asciiTheme="majorEastAsia" w:hAnsiTheme="majorEastAsia" w:eastAsiaTheme="majorEastAsia" w:cstheme="majorEastAsia"/>
          <w:spacing w:val="12"/>
          <w:sz w:val="22"/>
          <w:szCs w:val="22"/>
        </w:rPr>
        <w:t>谈</w:t>
      </w:r>
      <w:r>
        <w:rPr>
          <w:rFonts w:hint="eastAsia" w:asciiTheme="majorEastAsia" w:hAnsiTheme="majorEastAsia" w:eastAsiaTheme="majorEastAsia" w:cstheme="majorEastAsia"/>
          <w:spacing w:val="7"/>
          <w:sz w:val="22"/>
          <w:szCs w:val="22"/>
        </w:rPr>
        <w:t>判供应商”是指向本次采购代理机构提交谈判响应性文件的供应商。</w:t>
      </w:r>
    </w:p>
    <w:p>
      <w:pPr>
        <w:spacing w:before="139" w:line="376" w:lineRule="auto"/>
        <w:ind w:left="475" w:right="1487" w:firstLine="5"/>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14"/>
          <w:sz w:val="22"/>
          <w:szCs w:val="22"/>
        </w:rPr>
        <w:t>4</w:t>
      </w:r>
      <w:r>
        <w:rPr>
          <w:rFonts w:hint="eastAsia" w:asciiTheme="majorEastAsia" w:hAnsiTheme="majorEastAsia" w:eastAsiaTheme="majorEastAsia" w:cstheme="majorEastAsia"/>
          <w:spacing w:val="8"/>
          <w:sz w:val="22"/>
          <w:szCs w:val="22"/>
        </w:rPr>
        <w:t>)“供方”是指与采购人签订合同的成交供应商。</w:t>
      </w:r>
    </w:p>
    <w:p>
      <w:pPr>
        <w:spacing w:before="1" w:line="375" w:lineRule="auto"/>
        <w:ind w:left="7" w:right="80" w:firstLine="475"/>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14"/>
          <w:sz w:val="22"/>
          <w:szCs w:val="22"/>
        </w:rPr>
        <w:t>5</w:t>
      </w:r>
      <w:r>
        <w:rPr>
          <w:rFonts w:hint="eastAsia" w:asciiTheme="majorEastAsia" w:hAnsiTheme="majorEastAsia" w:eastAsiaTheme="majorEastAsia" w:cstheme="majorEastAsia"/>
          <w:spacing w:val="11"/>
          <w:sz w:val="22"/>
          <w:szCs w:val="22"/>
        </w:rPr>
        <w:t>)</w:t>
      </w:r>
      <w:r>
        <w:rPr>
          <w:rFonts w:hint="eastAsia" w:asciiTheme="majorEastAsia" w:hAnsiTheme="majorEastAsia" w:eastAsiaTheme="majorEastAsia" w:cstheme="majorEastAsia"/>
          <w:spacing w:val="7"/>
          <w:sz w:val="22"/>
          <w:szCs w:val="22"/>
        </w:rPr>
        <w:t>“谈判文件”是指由采购代理机构发出的文本、文件，包括全部章节和附件及答疑会议</w:t>
      </w:r>
      <w:r>
        <w:rPr>
          <w:rFonts w:hint="eastAsia" w:asciiTheme="majorEastAsia" w:hAnsiTheme="majorEastAsia" w:eastAsiaTheme="majorEastAsia" w:cstheme="majorEastAsia"/>
          <w:spacing w:val="2"/>
          <w:sz w:val="22"/>
          <w:szCs w:val="22"/>
        </w:rPr>
        <w:t>纪</w:t>
      </w:r>
      <w:r>
        <w:rPr>
          <w:rFonts w:hint="eastAsia" w:asciiTheme="majorEastAsia" w:hAnsiTheme="majorEastAsia" w:eastAsiaTheme="majorEastAsia" w:cstheme="majorEastAsia"/>
          <w:spacing w:val="1"/>
          <w:sz w:val="22"/>
          <w:szCs w:val="22"/>
        </w:rPr>
        <w:t>要。</w:t>
      </w:r>
    </w:p>
    <w:p>
      <w:pPr>
        <w:spacing w:before="2" w:line="375" w:lineRule="auto"/>
        <w:ind w:left="3" w:right="77" w:firstLine="478"/>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26"/>
          <w:sz w:val="22"/>
          <w:szCs w:val="22"/>
        </w:rPr>
        <w:t>6</w:t>
      </w:r>
      <w:r>
        <w:rPr>
          <w:rFonts w:hint="eastAsia" w:asciiTheme="majorEastAsia" w:hAnsiTheme="majorEastAsia" w:eastAsiaTheme="majorEastAsia" w:cstheme="majorEastAsia"/>
          <w:spacing w:val="17"/>
          <w:sz w:val="22"/>
          <w:szCs w:val="22"/>
        </w:rPr>
        <w:t>)</w:t>
      </w:r>
      <w:r>
        <w:rPr>
          <w:rFonts w:hint="eastAsia" w:asciiTheme="majorEastAsia" w:hAnsiTheme="majorEastAsia" w:eastAsiaTheme="majorEastAsia" w:cstheme="majorEastAsia"/>
          <w:spacing w:val="13"/>
          <w:sz w:val="22"/>
          <w:szCs w:val="22"/>
        </w:rPr>
        <w:t>“谈判响应性文件”是指谈判供应商根据本谈判文件向采购代理机构提交的全部响应</w:t>
      </w:r>
      <w:r>
        <w:rPr>
          <w:rFonts w:hint="eastAsia" w:asciiTheme="majorEastAsia" w:hAnsiTheme="majorEastAsia" w:eastAsiaTheme="majorEastAsia" w:cstheme="majorEastAsia"/>
          <w:spacing w:val="5"/>
          <w:sz w:val="22"/>
          <w:szCs w:val="22"/>
        </w:rPr>
        <w:t>性</w:t>
      </w:r>
      <w:r>
        <w:rPr>
          <w:rFonts w:hint="eastAsia" w:asciiTheme="majorEastAsia" w:hAnsiTheme="majorEastAsia" w:eastAsiaTheme="majorEastAsia" w:cstheme="majorEastAsia"/>
          <w:spacing w:val="4"/>
          <w:sz w:val="22"/>
          <w:szCs w:val="22"/>
        </w:rPr>
        <w:t>文件。</w:t>
      </w:r>
    </w:p>
    <w:p>
      <w:pPr>
        <w:spacing w:line="323" w:lineRule="exact"/>
        <w:ind w:left="480"/>
        <w:rPr>
          <w:rFonts w:hint="eastAsia" w:asciiTheme="majorEastAsia" w:hAnsiTheme="majorEastAsia" w:eastAsiaTheme="majorEastAsia" w:cstheme="majorEastAsia"/>
          <w:spacing w:val="11"/>
          <w:position w:val="3"/>
          <w:sz w:val="22"/>
          <w:szCs w:val="22"/>
        </w:rPr>
      </w:pPr>
      <w:r>
        <w:rPr>
          <w:rFonts w:hint="eastAsia" w:asciiTheme="majorEastAsia" w:hAnsiTheme="majorEastAsia" w:eastAsiaTheme="majorEastAsia" w:cstheme="majorEastAsia"/>
          <w:spacing w:val="22"/>
          <w:position w:val="3"/>
          <w:sz w:val="22"/>
          <w:szCs w:val="22"/>
        </w:rPr>
        <w:t>7)</w:t>
      </w:r>
      <w:r>
        <w:rPr>
          <w:rFonts w:hint="eastAsia" w:asciiTheme="majorEastAsia" w:hAnsiTheme="majorEastAsia" w:eastAsiaTheme="majorEastAsia" w:cstheme="majorEastAsia"/>
          <w:spacing w:val="17"/>
          <w:position w:val="3"/>
          <w:sz w:val="22"/>
          <w:szCs w:val="22"/>
        </w:rPr>
        <w:t xml:space="preserve"> </w:t>
      </w:r>
      <w:r>
        <w:rPr>
          <w:rFonts w:hint="eastAsia" w:asciiTheme="majorEastAsia" w:hAnsiTheme="majorEastAsia" w:eastAsiaTheme="majorEastAsia" w:cstheme="majorEastAsia"/>
          <w:spacing w:val="11"/>
          <w:position w:val="3"/>
          <w:sz w:val="22"/>
          <w:szCs w:val="22"/>
        </w:rPr>
        <w:t>“施工”是指供方根据谈判文件和合同的规定须向采购人提供的各种形态和种类</w:t>
      </w:r>
    </w:p>
    <w:p>
      <w:pPr>
        <w:spacing w:line="323" w:lineRule="exact"/>
        <w:rPr>
          <w:rFonts w:hint="eastAsia" w:asciiTheme="majorEastAsia" w:hAnsiTheme="majorEastAsia" w:eastAsiaTheme="majorEastAsia" w:cstheme="majorEastAsia"/>
          <w:spacing w:val="11"/>
          <w:position w:val="3"/>
          <w:sz w:val="22"/>
          <w:szCs w:val="22"/>
        </w:rPr>
      </w:pPr>
      <w:r>
        <w:rPr>
          <w:rFonts w:hint="eastAsia" w:asciiTheme="majorEastAsia" w:hAnsiTheme="majorEastAsia" w:eastAsiaTheme="majorEastAsia" w:cstheme="majorEastAsia"/>
          <w:spacing w:val="11"/>
          <w:position w:val="3"/>
          <w:sz w:val="22"/>
          <w:szCs w:val="22"/>
        </w:rPr>
        <w:t>的物品，包括原材料、燃料、设备、文件等。</w:t>
      </w:r>
    </w:p>
    <w:p>
      <w:pPr>
        <w:spacing w:before="134" w:line="394" w:lineRule="auto"/>
        <w:ind w:left="9" w:right="78" w:firstLine="476"/>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14"/>
          <w:sz w:val="22"/>
          <w:szCs w:val="22"/>
        </w:rPr>
        <w:t>8</w:t>
      </w:r>
      <w:r>
        <w:rPr>
          <w:rFonts w:hint="eastAsia" w:asciiTheme="majorEastAsia" w:hAnsiTheme="majorEastAsia" w:eastAsiaTheme="majorEastAsia" w:cstheme="majorEastAsia"/>
          <w:spacing w:val="7"/>
          <w:sz w:val="22"/>
          <w:szCs w:val="22"/>
        </w:rPr>
        <w:t>)“安装”是指供方按谈判文件和合同的规定在项目现场所进行的安装、调试、检验、验</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16"/>
          <w:sz w:val="22"/>
          <w:szCs w:val="22"/>
        </w:rPr>
        <w:t>收</w:t>
      </w:r>
      <w:r>
        <w:rPr>
          <w:rFonts w:hint="eastAsia" w:asciiTheme="majorEastAsia" w:hAnsiTheme="majorEastAsia" w:eastAsiaTheme="majorEastAsia" w:cstheme="majorEastAsia"/>
          <w:spacing w:val="12"/>
          <w:sz w:val="22"/>
          <w:szCs w:val="22"/>
        </w:rPr>
        <w:t>及修补缺陷等内容。供方应对所有现场作业、所有全部安装的完备性、稳定性和安全性</w:t>
      </w:r>
    </w:p>
    <w:p>
      <w:pPr>
        <w:spacing w:line="227" w:lineRule="auto"/>
        <w:ind w:left="10"/>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1"/>
          <w:sz w:val="22"/>
          <w:szCs w:val="22"/>
        </w:rPr>
        <w:t>负</w:t>
      </w:r>
      <w:r>
        <w:rPr>
          <w:rFonts w:hint="eastAsia" w:asciiTheme="majorEastAsia" w:hAnsiTheme="majorEastAsia" w:eastAsiaTheme="majorEastAsia" w:cstheme="majorEastAsia"/>
          <w:sz w:val="22"/>
          <w:szCs w:val="22"/>
        </w:rPr>
        <w:t>责。</w:t>
      </w:r>
    </w:p>
    <w:p>
      <w:pPr>
        <w:spacing w:before="138" w:line="376" w:lineRule="auto"/>
        <w:ind w:firstLine="481"/>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6"/>
          <w:sz w:val="22"/>
          <w:szCs w:val="22"/>
        </w:rPr>
        <w:t>9)“服务”</w:t>
      </w:r>
      <w:r>
        <w:rPr>
          <w:rFonts w:hint="eastAsia" w:asciiTheme="majorEastAsia" w:hAnsiTheme="majorEastAsia" w:eastAsiaTheme="majorEastAsia" w:cstheme="majorEastAsia"/>
          <w:spacing w:val="5"/>
          <w:sz w:val="22"/>
          <w:szCs w:val="22"/>
        </w:rPr>
        <w:t>是</w:t>
      </w:r>
      <w:r>
        <w:rPr>
          <w:rFonts w:hint="eastAsia" w:asciiTheme="majorEastAsia" w:hAnsiTheme="majorEastAsia" w:eastAsiaTheme="majorEastAsia" w:cstheme="majorEastAsia"/>
          <w:spacing w:val="3"/>
          <w:sz w:val="22"/>
          <w:szCs w:val="22"/>
        </w:rPr>
        <w:t>指供方根据谈判文件和合同的规定承担与供货、安装有关的服务，包括运输、</w:t>
      </w:r>
      <w:r>
        <w:rPr>
          <w:rFonts w:hint="eastAsia" w:asciiTheme="majorEastAsia" w:hAnsiTheme="majorEastAsia" w:eastAsiaTheme="majorEastAsia" w:cstheme="majorEastAsia"/>
          <w:spacing w:val="18"/>
          <w:sz w:val="22"/>
          <w:szCs w:val="22"/>
        </w:rPr>
        <w:t>仓</w:t>
      </w:r>
      <w:r>
        <w:rPr>
          <w:rFonts w:hint="eastAsia" w:asciiTheme="majorEastAsia" w:hAnsiTheme="majorEastAsia" w:eastAsiaTheme="majorEastAsia" w:cstheme="majorEastAsia"/>
          <w:spacing w:val="15"/>
          <w:sz w:val="22"/>
          <w:szCs w:val="22"/>
        </w:rPr>
        <w:t>储</w:t>
      </w:r>
      <w:r>
        <w:rPr>
          <w:rFonts w:hint="eastAsia" w:asciiTheme="majorEastAsia" w:hAnsiTheme="majorEastAsia" w:eastAsiaTheme="majorEastAsia" w:cstheme="majorEastAsia"/>
          <w:spacing w:val="9"/>
          <w:sz w:val="22"/>
          <w:szCs w:val="22"/>
        </w:rPr>
        <w:t>、保险以及其它的伴随服务，如售后、维修、更换和应承担的其它义务。</w:t>
      </w:r>
    </w:p>
    <w:p>
      <w:pPr>
        <w:spacing w:before="3" w:line="375" w:lineRule="auto"/>
        <w:ind w:left="30" w:right="77" w:firstLine="469"/>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18"/>
          <w:sz w:val="22"/>
          <w:szCs w:val="22"/>
        </w:rPr>
        <w:t>10</w:t>
      </w:r>
      <w:r>
        <w:rPr>
          <w:rFonts w:hint="eastAsia" w:asciiTheme="majorEastAsia" w:hAnsiTheme="majorEastAsia" w:eastAsiaTheme="majorEastAsia" w:cstheme="majorEastAsia"/>
          <w:spacing w:val="13"/>
          <w:sz w:val="22"/>
          <w:szCs w:val="22"/>
        </w:rPr>
        <w:t>)</w:t>
      </w:r>
      <w:r>
        <w:rPr>
          <w:rFonts w:hint="eastAsia" w:asciiTheme="majorEastAsia" w:hAnsiTheme="majorEastAsia" w:eastAsiaTheme="majorEastAsia" w:cstheme="majorEastAsia"/>
          <w:spacing w:val="9"/>
          <w:sz w:val="22"/>
          <w:szCs w:val="22"/>
        </w:rPr>
        <w:t xml:space="preserve"> “自主创新产品”是指纳入财政部公布的《政府采购自主创新产品目录》(以下简称</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12"/>
          <w:sz w:val="22"/>
          <w:szCs w:val="22"/>
        </w:rPr>
        <w:t>目录</w:t>
      </w:r>
      <w:r>
        <w:rPr>
          <w:rFonts w:hint="eastAsia" w:asciiTheme="majorEastAsia" w:hAnsiTheme="majorEastAsia" w:eastAsiaTheme="majorEastAsia" w:cstheme="majorEastAsia"/>
          <w:spacing w:val="8"/>
          <w:sz w:val="22"/>
          <w:szCs w:val="22"/>
        </w:rPr>
        <w:t>)</w:t>
      </w:r>
      <w:r>
        <w:rPr>
          <w:rFonts w:hint="eastAsia" w:asciiTheme="majorEastAsia" w:hAnsiTheme="majorEastAsia" w:eastAsiaTheme="majorEastAsia" w:cstheme="majorEastAsia"/>
          <w:spacing w:val="6"/>
          <w:sz w:val="22"/>
          <w:szCs w:val="22"/>
        </w:rPr>
        <w:t>的货物和服务。目录由财政部会同科技部等有关部门在国家认定的自主创新产品范围</w:t>
      </w:r>
      <w:r>
        <w:rPr>
          <w:rFonts w:hint="eastAsia" w:asciiTheme="majorEastAsia" w:hAnsiTheme="majorEastAsia" w:eastAsiaTheme="majorEastAsia" w:cstheme="majorEastAsia"/>
          <w:spacing w:val="2"/>
          <w:sz w:val="22"/>
          <w:szCs w:val="22"/>
        </w:rPr>
        <w:t>内研究制订</w:t>
      </w:r>
      <w:r>
        <w:rPr>
          <w:rFonts w:hint="eastAsia" w:asciiTheme="majorEastAsia" w:hAnsiTheme="majorEastAsia" w:eastAsiaTheme="majorEastAsia" w:cstheme="majorEastAsia"/>
          <w:spacing w:val="1"/>
          <w:sz w:val="22"/>
          <w:szCs w:val="22"/>
        </w:rPr>
        <w:t>。</w:t>
      </w:r>
    </w:p>
    <w:p>
      <w:pPr>
        <w:spacing w:before="3" w:line="375" w:lineRule="auto"/>
        <w:ind w:left="30" w:right="77" w:firstLine="469"/>
        <w:rPr>
          <w:rFonts w:hint="eastAsia" w:asciiTheme="majorEastAsia" w:hAnsiTheme="majorEastAsia" w:eastAsiaTheme="majorEastAsia" w:cstheme="majorEastAsia"/>
          <w:spacing w:val="18"/>
          <w:sz w:val="22"/>
          <w:szCs w:val="22"/>
        </w:rPr>
      </w:pPr>
      <w:r>
        <w:rPr>
          <w:rFonts w:hint="eastAsia" w:asciiTheme="majorEastAsia" w:hAnsiTheme="majorEastAsia" w:eastAsiaTheme="majorEastAsia" w:cstheme="majorEastAsia"/>
          <w:spacing w:val="18"/>
          <w:sz w:val="22"/>
          <w:szCs w:val="22"/>
        </w:rPr>
        <w:t>11)“书面形式”是指任何手写、打印或印刷的各种函件，不包括电传、 电报、传真、电子邮件。</w:t>
      </w:r>
    </w:p>
    <w:p>
      <w:pPr>
        <w:bidi w:val="0"/>
        <w:rPr>
          <w:rFonts w:hint="eastAsia" w:asciiTheme="majorEastAsia" w:hAnsiTheme="majorEastAsia" w:eastAsiaTheme="majorEastAsia" w:cstheme="majorEastAsia"/>
        </w:rPr>
        <w:sectPr>
          <w:footerReference r:id="rId6" w:type="default"/>
          <w:pgSz w:w="11906" w:h="16839"/>
          <w:pgMar w:top="1168" w:right="949" w:bottom="1156" w:left="1426" w:header="0" w:footer="996" w:gutter="0"/>
          <w:cols w:space="720" w:num="1"/>
        </w:sectPr>
      </w:pPr>
    </w:p>
    <w:p>
      <w:pPr>
        <w:pStyle w:val="5"/>
        <w:bidi w:val="0"/>
        <w:jc w:val="center"/>
        <w:rPr>
          <w:rFonts w:hint="eastAsia" w:asciiTheme="majorEastAsia" w:hAnsiTheme="majorEastAsia" w:eastAsiaTheme="majorEastAsia" w:cstheme="majorEastAsia"/>
          <w:b/>
        </w:rPr>
      </w:pPr>
      <w:bookmarkStart w:id="7" w:name="_Toc9209"/>
      <w:r>
        <w:rPr>
          <w:rFonts w:hint="eastAsia" w:asciiTheme="majorEastAsia" w:hAnsiTheme="majorEastAsia" w:eastAsiaTheme="majorEastAsia" w:cstheme="majorEastAsia"/>
          <w:b/>
        </w:rPr>
        <w:t>二、谈判须知</w:t>
      </w:r>
      <w:bookmarkEnd w:id="7"/>
    </w:p>
    <w:p>
      <w:pPr>
        <w:bidi w:val="0"/>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2.1  谈判</w:t>
      </w:r>
    </w:p>
    <w:p>
      <w:pPr>
        <w:spacing w:before="184" w:line="227" w:lineRule="auto"/>
        <w:ind w:left="480"/>
        <w:outlineLvl w:val="2"/>
        <w:rPr>
          <w:rFonts w:hint="eastAsia" w:asciiTheme="majorEastAsia" w:hAnsiTheme="majorEastAsia" w:eastAsiaTheme="majorEastAsia" w:cstheme="majorEastAsia"/>
          <w:b/>
          <w:bCs/>
          <w:spacing w:val="10"/>
          <w:sz w:val="24"/>
          <w:szCs w:val="24"/>
        </w:rPr>
      </w:pPr>
    </w:p>
    <w:p>
      <w:pPr>
        <w:spacing w:before="184" w:line="227" w:lineRule="auto"/>
        <w:ind w:left="480"/>
        <w:outlineLvl w:val="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10"/>
          <w:sz w:val="24"/>
          <w:szCs w:val="24"/>
        </w:rPr>
        <w:t>2</w:t>
      </w:r>
      <w:r>
        <w:rPr>
          <w:rFonts w:hint="eastAsia" w:asciiTheme="majorEastAsia" w:hAnsiTheme="majorEastAsia" w:eastAsiaTheme="majorEastAsia" w:cstheme="majorEastAsia"/>
          <w:b/>
          <w:bCs/>
          <w:spacing w:val="6"/>
          <w:sz w:val="24"/>
          <w:szCs w:val="24"/>
        </w:rPr>
        <w:t>.</w:t>
      </w:r>
      <w:r>
        <w:rPr>
          <w:rFonts w:hint="eastAsia" w:asciiTheme="majorEastAsia" w:hAnsiTheme="majorEastAsia" w:eastAsiaTheme="majorEastAsia" w:cstheme="majorEastAsia"/>
          <w:b/>
          <w:bCs/>
          <w:spacing w:val="5"/>
          <w:sz w:val="24"/>
          <w:szCs w:val="24"/>
        </w:rPr>
        <w:t>1.1</w:t>
      </w:r>
      <w:r>
        <w:rPr>
          <w:rFonts w:hint="eastAsia" w:asciiTheme="majorEastAsia" w:hAnsiTheme="majorEastAsia" w:eastAsiaTheme="majorEastAsia" w:cstheme="majorEastAsia"/>
          <w:spacing w:val="5"/>
          <w:sz w:val="24"/>
          <w:szCs w:val="24"/>
        </w:rPr>
        <w:t xml:space="preserve">  </w:t>
      </w:r>
      <w:r>
        <w:rPr>
          <w:rFonts w:hint="eastAsia" w:asciiTheme="majorEastAsia" w:hAnsiTheme="majorEastAsia" w:eastAsiaTheme="majorEastAsia" w:cstheme="majorEastAsia"/>
          <w:spacing w:val="5"/>
          <w:sz w:val="24"/>
          <w:szCs w:val="24"/>
          <w14:textOutline w14:w="4358" w14:cap="sq" w14:cmpd="sng">
            <w14:solidFill>
              <w14:srgbClr w14:val="000000"/>
            </w14:solidFill>
            <w14:prstDash w14:val="solid"/>
            <w14:bevel/>
          </w14:textOutline>
        </w:rPr>
        <w:t>综合说明</w:t>
      </w:r>
    </w:p>
    <w:p>
      <w:pPr>
        <w:spacing w:before="2" w:line="393" w:lineRule="auto"/>
        <w:ind w:left="4" w:right="80" w:firstLine="471"/>
        <w:rPr>
          <w:rFonts w:hint="eastAsia" w:asciiTheme="majorEastAsia" w:hAnsiTheme="majorEastAsia" w:eastAsiaTheme="majorEastAsia" w:cstheme="majorEastAsia"/>
          <w:spacing w:val="6"/>
          <w:sz w:val="22"/>
          <w:szCs w:val="22"/>
        </w:rPr>
      </w:pPr>
    </w:p>
    <w:p>
      <w:pPr>
        <w:spacing w:before="2" w:line="393" w:lineRule="auto"/>
        <w:ind w:left="4" w:right="80" w:firstLine="471"/>
        <w:rPr>
          <w:rFonts w:hint="eastAsia" w:asciiTheme="majorEastAsia" w:hAnsiTheme="majorEastAsia" w:eastAsiaTheme="majorEastAsia" w:cstheme="majorEastAsia"/>
          <w:spacing w:val="6"/>
          <w:sz w:val="22"/>
          <w:szCs w:val="22"/>
        </w:rPr>
      </w:pPr>
      <w:r>
        <w:rPr>
          <w:rFonts w:hint="eastAsia" w:asciiTheme="majorEastAsia" w:hAnsiTheme="majorEastAsia" w:eastAsiaTheme="majorEastAsia" w:cstheme="majorEastAsia"/>
          <w:spacing w:val="6"/>
          <w:sz w:val="22"/>
          <w:szCs w:val="22"/>
        </w:rPr>
        <w:t>本项目按照《中华人民共和国政府采购法》及相关法规，已办理谈判采购申请，并得 到财政部门批准，现通过竞争性谈判来择优选定货物/施工/服务的供货商。本谈判文件包括 本文所列内容及按本须知发出的全部和补充资料。谈判供应商应认真阅读本谈判文件中所 有的事项、格式、条款、技术规范等实质性的条件和要求。谈判供应商被视为充分熟悉本 谈判项目的全部内容及与履行合同有关的全部内容，熟悉谈判文件的格式、条件和范围。 谈判供应商没有按照谈判文件的要求提交相关资料，或者谈判供应商没有对谈判文件相关 内容都做出实质性响应是谈判供应商的风险，并可能导致其谈判响应性文件无效。</w:t>
      </w:r>
    </w:p>
    <w:p>
      <w:pPr>
        <w:spacing w:line="227" w:lineRule="auto"/>
        <w:ind w:left="480"/>
        <w:outlineLvl w:val="2"/>
        <w:rPr>
          <w:rFonts w:hint="eastAsia" w:asciiTheme="majorEastAsia" w:hAnsiTheme="majorEastAsia" w:eastAsiaTheme="majorEastAsia" w:cstheme="majorEastAsia"/>
          <w:b/>
          <w:bCs/>
          <w:spacing w:val="14"/>
          <w:sz w:val="23"/>
          <w:szCs w:val="23"/>
        </w:rPr>
      </w:pPr>
    </w:p>
    <w:p>
      <w:pPr>
        <w:spacing w:line="227" w:lineRule="auto"/>
        <w:ind w:left="480"/>
        <w:outlineLvl w:val="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14"/>
          <w:sz w:val="24"/>
          <w:szCs w:val="24"/>
        </w:rPr>
        <w:t>2</w:t>
      </w:r>
      <w:r>
        <w:rPr>
          <w:rFonts w:hint="eastAsia" w:asciiTheme="majorEastAsia" w:hAnsiTheme="majorEastAsia" w:eastAsiaTheme="majorEastAsia" w:cstheme="majorEastAsia"/>
          <w:b/>
          <w:bCs/>
          <w:spacing w:val="9"/>
          <w:sz w:val="24"/>
          <w:szCs w:val="24"/>
        </w:rPr>
        <w:t>.</w:t>
      </w:r>
      <w:r>
        <w:rPr>
          <w:rFonts w:hint="eastAsia" w:asciiTheme="majorEastAsia" w:hAnsiTheme="majorEastAsia" w:eastAsiaTheme="majorEastAsia" w:cstheme="majorEastAsia"/>
          <w:b/>
          <w:bCs/>
          <w:spacing w:val="7"/>
          <w:sz w:val="24"/>
          <w:szCs w:val="24"/>
        </w:rPr>
        <w:t>1.2</w:t>
      </w:r>
      <w:r>
        <w:rPr>
          <w:rFonts w:hint="eastAsia" w:asciiTheme="majorEastAsia" w:hAnsiTheme="majorEastAsia" w:eastAsiaTheme="majorEastAsia" w:cstheme="majorEastAsia"/>
          <w:spacing w:val="7"/>
          <w:sz w:val="24"/>
          <w:szCs w:val="24"/>
        </w:rPr>
        <w:t xml:space="preserve">  </w:t>
      </w:r>
      <w:r>
        <w:rPr>
          <w:rFonts w:hint="eastAsia" w:asciiTheme="majorEastAsia" w:hAnsiTheme="majorEastAsia" w:eastAsiaTheme="majorEastAsia" w:cstheme="majorEastAsia"/>
          <w:spacing w:val="7"/>
          <w:sz w:val="24"/>
          <w:szCs w:val="24"/>
          <w14:textOutline w14:w="4358" w14:cap="sq" w14:cmpd="sng">
            <w14:solidFill>
              <w14:srgbClr w14:val="000000"/>
            </w14:solidFill>
            <w14:prstDash w14:val="solid"/>
            <w14:bevel/>
          </w14:textOutline>
        </w:rPr>
        <w:t>谈判文件的修改与补充</w:t>
      </w:r>
    </w:p>
    <w:p>
      <w:pPr>
        <w:spacing w:before="2" w:line="393" w:lineRule="auto"/>
        <w:ind w:left="4" w:right="80" w:firstLine="471"/>
        <w:rPr>
          <w:rFonts w:hint="eastAsia" w:asciiTheme="majorEastAsia" w:hAnsiTheme="majorEastAsia" w:eastAsiaTheme="majorEastAsia" w:cstheme="majorEastAsia"/>
          <w:spacing w:val="6"/>
          <w:sz w:val="22"/>
          <w:szCs w:val="22"/>
        </w:rPr>
      </w:pPr>
    </w:p>
    <w:p>
      <w:pPr>
        <w:spacing w:before="2" w:line="393" w:lineRule="auto"/>
        <w:ind w:left="4" w:right="80" w:firstLine="471"/>
        <w:rPr>
          <w:rFonts w:hint="eastAsia" w:asciiTheme="majorEastAsia" w:hAnsiTheme="majorEastAsia" w:eastAsiaTheme="majorEastAsia" w:cstheme="majorEastAsia"/>
          <w:spacing w:val="6"/>
          <w:sz w:val="22"/>
          <w:szCs w:val="22"/>
        </w:rPr>
      </w:pPr>
      <w:r>
        <w:rPr>
          <w:rFonts w:hint="eastAsia" w:asciiTheme="majorEastAsia" w:hAnsiTheme="majorEastAsia" w:eastAsiaTheme="majorEastAsia" w:cstheme="majorEastAsia"/>
          <w:spacing w:val="6"/>
          <w:sz w:val="22"/>
          <w:szCs w:val="22"/>
        </w:rPr>
        <w:t>谈判响应性文件递交截止日期 3 天前的任何时候，无论出于何种原因，采购代理机构 可主动地或在解答谈判供应商提出的问题时对谈判文件进行修改。</w:t>
      </w:r>
    </w:p>
    <w:p>
      <w:pPr>
        <w:spacing w:before="2" w:line="393" w:lineRule="auto"/>
        <w:ind w:left="4" w:right="80" w:firstLine="471"/>
        <w:rPr>
          <w:rFonts w:hint="eastAsia" w:asciiTheme="majorEastAsia" w:hAnsiTheme="majorEastAsia" w:eastAsiaTheme="majorEastAsia" w:cstheme="majorEastAsia"/>
          <w:spacing w:val="6"/>
          <w:sz w:val="22"/>
          <w:szCs w:val="22"/>
        </w:rPr>
      </w:pPr>
      <w:r>
        <w:rPr>
          <w:rFonts w:hint="eastAsia" w:asciiTheme="majorEastAsia" w:hAnsiTheme="majorEastAsia" w:eastAsiaTheme="majorEastAsia" w:cstheme="majorEastAsia"/>
          <w:spacing w:val="6"/>
          <w:sz w:val="22"/>
          <w:szCs w:val="22"/>
        </w:rPr>
        <w:t>谈判文件的修改将以书面形式或网上公告的形式通知所有购买谈判文件的谈判供应商，并对其具有约束力。谈判供应商在被告知、收到上述公告、通知或答疑书后，应立即向采购代理机构回函确认。未确认情况应当视为对谈判文件修改的知晓，也将视为对修改 内容接受的默认。对于未在谈判响应性文件中对修改内容做实质性响应的，对其产生的不 利因素由未确认者自行承担。</w:t>
      </w:r>
    </w:p>
    <w:p>
      <w:pPr>
        <w:spacing w:before="2" w:line="393" w:lineRule="auto"/>
        <w:ind w:left="4" w:right="80" w:firstLine="471"/>
        <w:rPr>
          <w:rFonts w:hint="eastAsia" w:asciiTheme="majorEastAsia" w:hAnsiTheme="majorEastAsia" w:eastAsiaTheme="majorEastAsia" w:cstheme="majorEastAsia"/>
          <w:spacing w:val="6"/>
          <w:sz w:val="22"/>
          <w:szCs w:val="22"/>
        </w:rPr>
      </w:pPr>
      <w:r>
        <w:rPr>
          <w:rFonts w:hint="eastAsia" w:asciiTheme="majorEastAsia" w:hAnsiTheme="majorEastAsia" w:eastAsiaTheme="majorEastAsia" w:cstheme="majorEastAsia"/>
          <w:spacing w:val="6"/>
          <w:sz w:val="22"/>
          <w:szCs w:val="22"/>
        </w:rPr>
        <w:t>为使谈判供应商准备参加谈判时有充分时间对谈判文件的补充或修改内容进行考虑和 研究或由于其他原因，采购代理机构可决定是否延长谈判响应性文件递交截止时间和谈判 时间，并将此变更通知上述每一谈判供应商。</w:t>
      </w:r>
    </w:p>
    <w:p>
      <w:pPr>
        <w:spacing w:before="1" w:line="227" w:lineRule="auto"/>
        <w:ind w:left="480"/>
        <w:outlineLvl w:val="2"/>
        <w:rPr>
          <w:rFonts w:hint="eastAsia" w:asciiTheme="majorEastAsia" w:hAnsiTheme="majorEastAsia" w:eastAsiaTheme="majorEastAsia" w:cstheme="majorEastAsia"/>
          <w:b/>
          <w:bCs/>
          <w:spacing w:val="11"/>
          <w:sz w:val="23"/>
          <w:szCs w:val="23"/>
        </w:rPr>
      </w:pPr>
    </w:p>
    <w:p>
      <w:pPr>
        <w:spacing w:before="1" w:line="227" w:lineRule="auto"/>
        <w:ind w:left="480"/>
        <w:outlineLvl w:val="2"/>
        <w:rPr>
          <w:rFonts w:hint="eastAsia" w:asciiTheme="majorEastAsia" w:hAnsiTheme="majorEastAsia" w:eastAsiaTheme="majorEastAsia" w:cstheme="majorEastAsia"/>
          <w:spacing w:val="7"/>
          <w:sz w:val="24"/>
          <w:szCs w:val="24"/>
          <w14:textOutline w14:w="4358" w14:cap="sq" w14:cmpd="sng">
            <w14:solidFill>
              <w14:srgbClr w14:val="000000"/>
            </w14:solidFill>
            <w14:prstDash w14:val="solid"/>
            <w14:bevel/>
          </w14:textOutline>
        </w:rPr>
      </w:pPr>
      <w:r>
        <w:rPr>
          <w:rFonts w:hint="eastAsia" w:asciiTheme="majorEastAsia" w:hAnsiTheme="majorEastAsia" w:eastAsiaTheme="majorEastAsia" w:cstheme="majorEastAsia"/>
          <w:b/>
          <w:bCs/>
          <w:spacing w:val="11"/>
          <w:sz w:val="24"/>
          <w:szCs w:val="24"/>
        </w:rPr>
        <w:t>2</w:t>
      </w:r>
      <w:r>
        <w:rPr>
          <w:rFonts w:hint="eastAsia" w:asciiTheme="majorEastAsia" w:hAnsiTheme="majorEastAsia" w:eastAsiaTheme="majorEastAsia" w:cstheme="majorEastAsia"/>
          <w:b/>
          <w:bCs/>
          <w:spacing w:val="7"/>
          <w:sz w:val="24"/>
          <w:szCs w:val="24"/>
        </w:rPr>
        <w:t>.1.3</w:t>
      </w:r>
      <w:r>
        <w:rPr>
          <w:rFonts w:hint="eastAsia" w:asciiTheme="majorEastAsia" w:hAnsiTheme="majorEastAsia" w:eastAsiaTheme="majorEastAsia" w:cstheme="majorEastAsia"/>
          <w:spacing w:val="7"/>
          <w:sz w:val="24"/>
          <w:szCs w:val="24"/>
        </w:rPr>
        <w:t xml:space="preserve">  </w:t>
      </w:r>
      <w:r>
        <w:rPr>
          <w:rFonts w:hint="eastAsia" w:asciiTheme="majorEastAsia" w:hAnsiTheme="majorEastAsia" w:eastAsiaTheme="majorEastAsia" w:cstheme="majorEastAsia"/>
          <w:spacing w:val="7"/>
          <w:sz w:val="24"/>
          <w:szCs w:val="24"/>
          <w14:textOutline w14:w="4358" w14:cap="sq" w14:cmpd="sng">
            <w14:solidFill>
              <w14:srgbClr w14:val="000000"/>
            </w14:solidFill>
            <w14:prstDash w14:val="solid"/>
            <w14:bevel/>
          </w14:textOutline>
        </w:rPr>
        <w:t>谈判具体要求及说明</w:t>
      </w:r>
    </w:p>
    <w:p>
      <w:pPr>
        <w:pStyle w:val="2"/>
        <w:rPr>
          <w:rFonts w:hint="eastAsia" w:asciiTheme="majorEastAsia" w:hAnsiTheme="majorEastAsia" w:eastAsiaTheme="majorEastAsia" w:cstheme="majorEastAsia"/>
        </w:rPr>
      </w:pPr>
    </w:p>
    <w:p>
      <w:pPr>
        <w:spacing w:before="183" w:line="376" w:lineRule="auto"/>
        <w:ind w:left="10" w:right="2" w:firstLine="492"/>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16"/>
          <w:sz w:val="22"/>
          <w:szCs w:val="22"/>
        </w:rPr>
        <w:t>1</w:t>
      </w:r>
      <w:r>
        <w:rPr>
          <w:rFonts w:hint="eastAsia" w:asciiTheme="majorEastAsia" w:hAnsiTheme="majorEastAsia" w:eastAsiaTheme="majorEastAsia" w:cstheme="majorEastAsia"/>
          <w:spacing w:val="13"/>
          <w:sz w:val="22"/>
          <w:szCs w:val="22"/>
        </w:rPr>
        <w:t>)</w:t>
      </w:r>
      <w:r>
        <w:rPr>
          <w:rFonts w:hint="eastAsia" w:asciiTheme="majorEastAsia" w:hAnsiTheme="majorEastAsia" w:eastAsiaTheme="majorEastAsia" w:cstheme="majorEastAsia"/>
          <w:spacing w:val="8"/>
          <w:sz w:val="22"/>
          <w:szCs w:val="22"/>
        </w:rPr>
        <w:t xml:space="preserve"> 对于同一品牌同一型号产品谈判报价最低者为有效谈判供应商，或者由生产制造商</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10"/>
          <w:sz w:val="22"/>
          <w:szCs w:val="22"/>
        </w:rPr>
        <w:t>总</w:t>
      </w:r>
      <w:r>
        <w:rPr>
          <w:rFonts w:hint="eastAsia" w:asciiTheme="majorEastAsia" w:hAnsiTheme="majorEastAsia" w:eastAsiaTheme="majorEastAsia" w:cstheme="majorEastAsia"/>
          <w:spacing w:val="9"/>
          <w:sz w:val="22"/>
          <w:szCs w:val="22"/>
        </w:rPr>
        <w:t>部全权委托一家代理商参加谈判，否则视为对谈判不响应；</w:t>
      </w:r>
    </w:p>
    <w:p>
      <w:pPr>
        <w:spacing w:before="2" w:line="375" w:lineRule="auto"/>
        <w:ind w:left="8" w:right="2" w:firstLine="470"/>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9"/>
          <w:sz w:val="22"/>
          <w:szCs w:val="22"/>
        </w:rPr>
        <w:t>2) 谈判供应商参加谈判应按照采购代理机构谈判文件要求只能一个方案参与谈判，</w:t>
      </w:r>
      <w:r>
        <w:rPr>
          <w:rFonts w:hint="eastAsia" w:asciiTheme="majorEastAsia" w:hAnsiTheme="majorEastAsia" w:eastAsiaTheme="majorEastAsia" w:cstheme="majorEastAsia"/>
          <w:spacing w:val="6"/>
          <w:sz w:val="22"/>
          <w:szCs w:val="22"/>
        </w:rPr>
        <w:t>否</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12"/>
          <w:sz w:val="22"/>
          <w:szCs w:val="22"/>
        </w:rPr>
        <w:t>则</w:t>
      </w:r>
      <w:r>
        <w:rPr>
          <w:rFonts w:hint="eastAsia" w:asciiTheme="majorEastAsia" w:hAnsiTheme="majorEastAsia" w:eastAsiaTheme="majorEastAsia" w:cstheme="majorEastAsia"/>
          <w:spacing w:val="7"/>
          <w:sz w:val="22"/>
          <w:szCs w:val="22"/>
        </w:rPr>
        <w:t>视为对谈判不响应；</w:t>
      </w:r>
    </w:p>
    <w:p>
      <w:pPr>
        <w:spacing w:before="2" w:line="375" w:lineRule="auto"/>
        <w:ind w:left="3" w:right="2" w:firstLine="480"/>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9"/>
          <w:sz w:val="22"/>
          <w:szCs w:val="22"/>
        </w:rPr>
        <w:t>3) 谈判供应商对参加谈判产品技术性能的描述因欠缺或漏报而影响对谈判供应商的</w:t>
      </w:r>
      <w:r>
        <w:rPr>
          <w:rFonts w:hint="eastAsia" w:asciiTheme="majorEastAsia" w:hAnsiTheme="majorEastAsia" w:eastAsiaTheme="majorEastAsia" w:cstheme="majorEastAsia"/>
          <w:spacing w:val="1"/>
          <w:sz w:val="22"/>
          <w:szCs w:val="22"/>
        </w:rPr>
        <w:t>谈</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12"/>
          <w:sz w:val="22"/>
          <w:szCs w:val="22"/>
        </w:rPr>
        <w:t>判</w:t>
      </w:r>
      <w:r>
        <w:rPr>
          <w:rFonts w:hint="eastAsia" w:asciiTheme="majorEastAsia" w:hAnsiTheme="majorEastAsia" w:eastAsiaTheme="majorEastAsia" w:cstheme="majorEastAsia"/>
          <w:spacing w:val="9"/>
          <w:sz w:val="22"/>
          <w:szCs w:val="22"/>
        </w:rPr>
        <w:t>响应性文件的评比，不利后果由谈判供应商承担；</w:t>
      </w:r>
    </w:p>
    <w:p>
      <w:pPr>
        <w:spacing w:line="383" w:lineRule="auto"/>
        <w:ind w:left="3" w:right="2" w:firstLine="474"/>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9"/>
          <w:sz w:val="22"/>
          <w:szCs w:val="22"/>
        </w:rPr>
        <w:t>4) 谈判供应商在谈判响应性文件中所列出的所有货物、配件、软件等均视为包含在</w:t>
      </w:r>
      <w:r>
        <w:rPr>
          <w:rFonts w:hint="eastAsia" w:asciiTheme="majorEastAsia" w:hAnsiTheme="majorEastAsia" w:eastAsiaTheme="majorEastAsia" w:cstheme="majorEastAsia"/>
          <w:spacing w:val="7"/>
          <w:sz w:val="22"/>
          <w:szCs w:val="22"/>
        </w:rPr>
        <w:t>谈</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8"/>
          <w:sz w:val="22"/>
          <w:szCs w:val="22"/>
        </w:rPr>
        <w:t>判项目以及报价中</w:t>
      </w:r>
      <w:r>
        <w:rPr>
          <w:rFonts w:hint="eastAsia" w:asciiTheme="majorEastAsia" w:hAnsiTheme="majorEastAsia" w:eastAsiaTheme="majorEastAsia" w:cstheme="majorEastAsia"/>
          <w:spacing w:val="6"/>
          <w:sz w:val="22"/>
          <w:szCs w:val="22"/>
        </w:rPr>
        <w:t>；</w:t>
      </w:r>
    </w:p>
    <w:p>
      <w:pPr>
        <w:spacing w:before="64" w:line="323" w:lineRule="exact"/>
        <w:ind w:left="484"/>
        <w:rPr>
          <w:rFonts w:hint="eastAsia" w:asciiTheme="majorEastAsia" w:hAnsiTheme="majorEastAsia" w:eastAsiaTheme="majorEastAsia" w:cstheme="majorEastAsia"/>
          <w:sz w:val="22"/>
          <w:szCs w:val="22"/>
        </w:rPr>
      </w:pPr>
      <w:bookmarkStart w:id="8" w:name="_bookmark4"/>
      <w:bookmarkEnd w:id="8"/>
      <w:r>
        <w:rPr>
          <w:rFonts w:hint="eastAsia" w:asciiTheme="majorEastAsia" w:hAnsiTheme="majorEastAsia" w:eastAsiaTheme="majorEastAsia" w:cstheme="majorEastAsia"/>
          <w:spacing w:val="12"/>
          <w:position w:val="1"/>
          <w:sz w:val="22"/>
          <w:szCs w:val="22"/>
        </w:rPr>
        <w:t>5</w:t>
      </w:r>
      <w:r>
        <w:rPr>
          <w:rFonts w:hint="eastAsia" w:asciiTheme="majorEastAsia" w:hAnsiTheme="majorEastAsia" w:eastAsiaTheme="majorEastAsia" w:cstheme="majorEastAsia"/>
          <w:spacing w:val="10"/>
          <w:position w:val="1"/>
          <w:sz w:val="22"/>
          <w:szCs w:val="22"/>
        </w:rPr>
        <w:t>)谈判供应商在本次项目中所提供的货物/施工对于谈判文件中的技术参数要求必须满</w:t>
      </w:r>
    </w:p>
    <w:p>
      <w:pPr>
        <w:spacing w:before="188" w:line="230" w:lineRule="auto"/>
        <w:ind w:left="5"/>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12"/>
          <w:sz w:val="22"/>
          <w:szCs w:val="22"/>
        </w:rPr>
        <w:t>足</w:t>
      </w:r>
      <w:r>
        <w:rPr>
          <w:rFonts w:hint="eastAsia" w:asciiTheme="majorEastAsia" w:hAnsiTheme="majorEastAsia" w:eastAsiaTheme="majorEastAsia" w:cstheme="majorEastAsia"/>
          <w:spacing w:val="9"/>
          <w:sz w:val="22"/>
          <w:szCs w:val="22"/>
        </w:rPr>
        <w:t>，必须符合国家相关规定的要求，否则视为对谈判不响应；</w:t>
      </w:r>
    </w:p>
    <w:p>
      <w:pPr>
        <w:spacing w:before="179" w:line="376" w:lineRule="auto"/>
        <w:ind w:left="4" w:right="21" w:firstLine="478"/>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16"/>
          <w:sz w:val="22"/>
          <w:szCs w:val="22"/>
        </w:rPr>
        <w:t xml:space="preserve">6) </w:t>
      </w:r>
      <w:r>
        <w:rPr>
          <w:rFonts w:hint="eastAsia" w:asciiTheme="majorEastAsia" w:hAnsiTheme="majorEastAsia" w:eastAsiaTheme="majorEastAsia" w:cstheme="majorEastAsia"/>
          <w:spacing w:val="15"/>
          <w:sz w:val="22"/>
          <w:szCs w:val="22"/>
        </w:rPr>
        <w:t>采</w:t>
      </w:r>
      <w:r>
        <w:rPr>
          <w:rFonts w:hint="eastAsia" w:asciiTheme="majorEastAsia" w:hAnsiTheme="majorEastAsia" w:eastAsiaTheme="majorEastAsia" w:cstheme="majorEastAsia"/>
          <w:spacing w:val="8"/>
          <w:sz w:val="22"/>
          <w:szCs w:val="22"/>
        </w:rPr>
        <w:t>购代理机构发现具有《政府采购法》第七十七条中第一至五项情形之一的，有权</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22"/>
          <w:sz w:val="22"/>
          <w:szCs w:val="22"/>
        </w:rPr>
        <w:t>宣</w:t>
      </w:r>
      <w:r>
        <w:rPr>
          <w:rFonts w:hint="eastAsia" w:asciiTheme="majorEastAsia" w:hAnsiTheme="majorEastAsia" w:eastAsiaTheme="majorEastAsia" w:cstheme="majorEastAsia"/>
          <w:spacing w:val="12"/>
          <w:sz w:val="22"/>
          <w:szCs w:val="22"/>
        </w:rPr>
        <w:t>布谈判程序和结果无效；在涉及谈判的公证性与违法问题的调查或检查中，谈判供应商</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20"/>
          <w:sz w:val="22"/>
          <w:szCs w:val="22"/>
        </w:rPr>
        <w:t>如</w:t>
      </w:r>
      <w:r>
        <w:rPr>
          <w:rFonts w:hint="eastAsia" w:asciiTheme="majorEastAsia" w:hAnsiTheme="majorEastAsia" w:eastAsiaTheme="majorEastAsia" w:cstheme="majorEastAsia"/>
          <w:spacing w:val="12"/>
          <w:sz w:val="22"/>
          <w:szCs w:val="22"/>
        </w:rPr>
        <w:t>拒绝有关部门的监督检查，视其情节，采购代理机构也有权宣布谈判结果无效。采购代</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14"/>
          <w:sz w:val="22"/>
          <w:szCs w:val="22"/>
        </w:rPr>
        <w:t>理机构</w:t>
      </w:r>
      <w:r>
        <w:rPr>
          <w:rFonts w:hint="eastAsia" w:asciiTheme="majorEastAsia" w:hAnsiTheme="majorEastAsia" w:eastAsiaTheme="majorEastAsia" w:cstheme="majorEastAsia"/>
          <w:spacing w:val="10"/>
          <w:sz w:val="22"/>
          <w:szCs w:val="22"/>
        </w:rPr>
        <w:t>同</w:t>
      </w:r>
      <w:r>
        <w:rPr>
          <w:rFonts w:hint="eastAsia" w:asciiTheme="majorEastAsia" w:hAnsiTheme="majorEastAsia" w:eastAsiaTheme="majorEastAsia" w:cstheme="majorEastAsia"/>
          <w:spacing w:val="7"/>
          <w:sz w:val="22"/>
          <w:szCs w:val="22"/>
        </w:rPr>
        <w:t>时报备同级财政部门确认，并对谈判供应商、成交供应商的损失不承担任何责任；</w:t>
      </w:r>
    </w:p>
    <w:p>
      <w:pPr>
        <w:spacing w:before="1" w:line="375" w:lineRule="auto"/>
        <w:ind w:right="80" w:firstLine="481"/>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9"/>
          <w:sz w:val="22"/>
          <w:szCs w:val="22"/>
        </w:rPr>
        <w:t>7) 谈判供应商可视谈判品目价格情况适当增加或减少采购数量，并保留拆包或取消</w:t>
      </w:r>
      <w:r>
        <w:rPr>
          <w:rFonts w:hint="eastAsia" w:asciiTheme="majorEastAsia" w:hAnsiTheme="majorEastAsia" w:eastAsiaTheme="majorEastAsia" w:cstheme="majorEastAsia"/>
          <w:spacing w:val="2"/>
          <w:sz w:val="22"/>
          <w:szCs w:val="22"/>
        </w:rPr>
        <w:t>采</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8"/>
          <w:sz w:val="22"/>
          <w:szCs w:val="22"/>
        </w:rPr>
        <w:t>购某些品目的权力；</w:t>
      </w:r>
    </w:p>
    <w:p>
      <w:pPr>
        <w:spacing w:before="1" w:line="375" w:lineRule="auto"/>
        <w:ind w:right="117" w:firstLine="486"/>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14"/>
          <w:sz w:val="22"/>
          <w:szCs w:val="22"/>
        </w:rPr>
        <w:t>8) 谈</w:t>
      </w:r>
      <w:r>
        <w:rPr>
          <w:rFonts w:hint="eastAsia" w:asciiTheme="majorEastAsia" w:hAnsiTheme="majorEastAsia" w:eastAsiaTheme="majorEastAsia" w:cstheme="majorEastAsia"/>
          <w:spacing w:val="7"/>
          <w:sz w:val="22"/>
          <w:szCs w:val="22"/>
        </w:rPr>
        <w:t>判供应商应自行承担所有与准备和参加谈判有关的费用。不论谈判的结果如何，</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14"/>
          <w:sz w:val="22"/>
          <w:szCs w:val="22"/>
        </w:rPr>
        <w:t>采</w:t>
      </w:r>
      <w:r>
        <w:rPr>
          <w:rFonts w:hint="eastAsia" w:asciiTheme="majorEastAsia" w:hAnsiTheme="majorEastAsia" w:eastAsiaTheme="majorEastAsia" w:cstheme="majorEastAsia"/>
          <w:spacing w:val="9"/>
          <w:sz w:val="22"/>
          <w:szCs w:val="22"/>
        </w:rPr>
        <w:t>购代理机构和采购人均无义务和责任承担这些费用。</w:t>
      </w:r>
    </w:p>
    <w:p>
      <w:pPr>
        <w:spacing w:before="1" w:line="226" w:lineRule="auto"/>
        <w:ind w:left="482"/>
        <w:rPr>
          <w:rFonts w:hint="eastAsia" w:asciiTheme="majorEastAsia" w:hAnsiTheme="majorEastAsia" w:eastAsiaTheme="majorEastAsia" w:cstheme="majorEastAsia"/>
          <w:spacing w:val="8"/>
          <w:sz w:val="22"/>
          <w:szCs w:val="22"/>
        </w:rPr>
      </w:pPr>
      <w:r>
        <w:rPr>
          <w:rFonts w:hint="eastAsia" w:asciiTheme="majorEastAsia" w:hAnsiTheme="majorEastAsia" w:eastAsiaTheme="majorEastAsia" w:cstheme="majorEastAsia"/>
          <w:spacing w:val="9"/>
          <w:sz w:val="22"/>
          <w:szCs w:val="22"/>
        </w:rPr>
        <w:t>9</w:t>
      </w:r>
      <w:r>
        <w:rPr>
          <w:rFonts w:hint="eastAsia" w:asciiTheme="majorEastAsia" w:hAnsiTheme="majorEastAsia" w:eastAsiaTheme="majorEastAsia" w:cstheme="majorEastAsia"/>
          <w:spacing w:val="8"/>
          <w:sz w:val="22"/>
          <w:szCs w:val="22"/>
        </w:rPr>
        <w:t>) 本次谈判不接受联合体参加谈判。</w:t>
      </w:r>
    </w:p>
    <w:p>
      <w:pPr>
        <w:pStyle w:val="2"/>
        <w:rPr>
          <w:rFonts w:hint="eastAsia" w:asciiTheme="majorEastAsia" w:hAnsiTheme="majorEastAsia" w:eastAsiaTheme="majorEastAsia" w:cstheme="majorEastAsia"/>
          <w:sz w:val="22"/>
          <w:szCs w:val="22"/>
        </w:rPr>
      </w:pPr>
    </w:p>
    <w:p>
      <w:pPr>
        <w:spacing w:before="186" w:line="227" w:lineRule="auto"/>
        <w:ind w:left="478"/>
        <w:outlineLvl w:val="2"/>
        <w:rPr>
          <w:rFonts w:hint="eastAsia" w:asciiTheme="majorEastAsia" w:hAnsiTheme="majorEastAsia" w:eastAsiaTheme="majorEastAsia" w:cstheme="majorEastAsia"/>
          <w:spacing w:val="7"/>
          <w:sz w:val="24"/>
          <w:szCs w:val="24"/>
          <w14:textOutline w14:w="4358" w14:cap="sq" w14:cmpd="sng">
            <w14:solidFill>
              <w14:srgbClr w14:val="000000"/>
            </w14:solidFill>
            <w14:prstDash w14:val="solid"/>
            <w14:bevel/>
          </w14:textOutline>
        </w:rPr>
      </w:pPr>
      <w:r>
        <w:rPr>
          <w:rFonts w:hint="eastAsia" w:asciiTheme="majorEastAsia" w:hAnsiTheme="majorEastAsia" w:eastAsiaTheme="majorEastAsia" w:cstheme="majorEastAsia"/>
          <w:b/>
          <w:bCs/>
          <w:spacing w:val="11"/>
          <w:sz w:val="24"/>
          <w:szCs w:val="24"/>
        </w:rPr>
        <w:t>2</w:t>
      </w:r>
      <w:r>
        <w:rPr>
          <w:rFonts w:hint="eastAsia" w:asciiTheme="majorEastAsia" w:hAnsiTheme="majorEastAsia" w:eastAsiaTheme="majorEastAsia" w:cstheme="majorEastAsia"/>
          <w:b/>
          <w:bCs/>
          <w:spacing w:val="7"/>
          <w:sz w:val="24"/>
          <w:szCs w:val="24"/>
        </w:rPr>
        <w:t>.1.4</w:t>
      </w:r>
      <w:r>
        <w:rPr>
          <w:rFonts w:hint="eastAsia" w:asciiTheme="majorEastAsia" w:hAnsiTheme="majorEastAsia" w:eastAsiaTheme="majorEastAsia" w:cstheme="majorEastAsia"/>
          <w:spacing w:val="7"/>
          <w:sz w:val="24"/>
          <w:szCs w:val="24"/>
        </w:rPr>
        <w:t xml:space="preserve">  </w:t>
      </w:r>
      <w:r>
        <w:rPr>
          <w:rFonts w:hint="eastAsia" w:asciiTheme="majorEastAsia" w:hAnsiTheme="majorEastAsia" w:eastAsiaTheme="majorEastAsia" w:cstheme="majorEastAsia"/>
          <w:spacing w:val="7"/>
          <w:sz w:val="24"/>
          <w:szCs w:val="24"/>
          <w14:textOutline w14:w="4358" w14:cap="sq" w14:cmpd="sng">
            <w14:solidFill>
              <w14:srgbClr w14:val="000000"/>
            </w14:solidFill>
            <w14:prstDash w14:val="solid"/>
            <w14:bevel/>
          </w14:textOutline>
        </w:rPr>
        <w:t>谈判响应文件的制作</w:t>
      </w:r>
    </w:p>
    <w:p>
      <w:pPr>
        <w:pStyle w:val="2"/>
        <w:rPr>
          <w:rFonts w:hint="eastAsia" w:asciiTheme="majorEastAsia" w:hAnsiTheme="majorEastAsia" w:eastAsiaTheme="majorEastAsia" w:cstheme="majorEastAsia"/>
        </w:rPr>
      </w:pPr>
    </w:p>
    <w:p>
      <w:pPr>
        <w:spacing w:before="184" w:line="376" w:lineRule="auto"/>
        <w:ind w:left="1" w:right="77" w:firstLine="479"/>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24"/>
          <w:sz w:val="22"/>
          <w:szCs w:val="22"/>
        </w:rPr>
        <w:t>谈</w:t>
      </w:r>
      <w:r>
        <w:rPr>
          <w:rFonts w:hint="eastAsia" w:asciiTheme="majorEastAsia" w:hAnsiTheme="majorEastAsia" w:eastAsiaTheme="majorEastAsia" w:cstheme="majorEastAsia"/>
          <w:spacing w:val="18"/>
          <w:sz w:val="22"/>
          <w:szCs w:val="22"/>
        </w:rPr>
        <w:t>判</w:t>
      </w:r>
      <w:r>
        <w:rPr>
          <w:rFonts w:hint="eastAsia" w:asciiTheme="majorEastAsia" w:hAnsiTheme="majorEastAsia" w:eastAsiaTheme="majorEastAsia" w:cstheme="majorEastAsia"/>
          <w:spacing w:val="12"/>
          <w:sz w:val="22"/>
          <w:szCs w:val="22"/>
        </w:rPr>
        <w:t>供应商制作谈判响应性文件必须依据在采购代理机构领取的谈判文件编写并单独</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14"/>
          <w:sz w:val="22"/>
          <w:szCs w:val="22"/>
        </w:rPr>
        <w:t>装</w:t>
      </w:r>
      <w:r>
        <w:rPr>
          <w:rFonts w:hint="eastAsia" w:asciiTheme="majorEastAsia" w:hAnsiTheme="majorEastAsia" w:eastAsiaTheme="majorEastAsia" w:cstheme="majorEastAsia"/>
          <w:spacing w:val="9"/>
          <w:sz w:val="22"/>
          <w:szCs w:val="22"/>
        </w:rPr>
        <w:t>订密封，对谈判文件做出实质性响应。具体内容包括：</w:t>
      </w:r>
    </w:p>
    <w:p>
      <w:pPr>
        <w:spacing w:before="2" w:line="375" w:lineRule="auto"/>
        <w:ind w:left="11" w:right="80" w:firstLine="482"/>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22"/>
          <w:sz w:val="22"/>
          <w:szCs w:val="22"/>
          <w14:textOutline w14:w="4358" w14:cap="sq" w14:cmpd="sng">
            <w14:solidFill>
              <w14:srgbClr w14:val="000000"/>
            </w14:solidFill>
            <w14:prstDash w14:val="solid"/>
            <w14:bevel/>
          </w14:textOutline>
        </w:rPr>
        <w:t>(</w:t>
      </w:r>
      <w:r>
        <w:rPr>
          <w:rFonts w:hint="eastAsia" w:asciiTheme="majorEastAsia" w:hAnsiTheme="majorEastAsia" w:eastAsiaTheme="majorEastAsia" w:cstheme="majorEastAsia"/>
          <w:b/>
          <w:bCs/>
          <w:spacing w:val="18"/>
          <w:sz w:val="22"/>
          <w:szCs w:val="22"/>
        </w:rPr>
        <w:t>1</w:t>
      </w:r>
      <w:r>
        <w:rPr>
          <w:rFonts w:hint="eastAsia" w:asciiTheme="majorEastAsia" w:hAnsiTheme="majorEastAsia" w:eastAsiaTheme="majorEastAsia" w:cstheme="majorEastAsia"/>
          <w:spacing w:val="11"/>
          <w:sz w:val="22"/>
          <w:szCs w:val="22"/>
          <w14:textOutline w14:w="4358" w14:cap="sq" w14:cmpd="sng">
            <w14:solidFill>
              <w14:srgbClr w14:val="000000"/>
            </w14:solidFill>
            <w14:prstDash w14:val="solid"/>
            <w14:bevel/>
          </w14:textOutline>
        </w:rPr>
        <w:t>)</w:t>
      </w:r>
      <w:r>
        <w:rPr>
          <w:rFonts w:hint="eastAsia" w:asciiTheme="majorEastAsia" w:hAnsiTheme="majorEastAsia" w:eastAsiaTheme="majorEastAsia" w:cstheme="majorEastAsia"/>
          <w:spacing w:val="11"/>
          <w:sz w:val="22"/>
          <w:szCs w:val="22"/>
        </w:rPr>
        <w:t xml:space="preserve"> </w:t>
      </w:r>
      <w:r>
        <w:rPr>
          <w:rFonts w:hint="eastAsia" w:asciiTheme="majorEastAsia" w:hAnsiTheme="majorEastAsia" w:eastAsiaTheme="majorEastAsia" w:cstheme="majorEastAsia"/>
          <w:spacing w:val="11"/>
          <w:sz w:val="22"/>
          <w:szCs w:val="22"/>
          <w14:textOutline w14:w="4358" w14:cap="sq" w14:cmpd="sng">
            <w14:solidFill>
              <w14:srgbClr w14:val="000000"/>
            </w14:solidFill>
            <w14:prstDash w14:val="solid"/>
            <w14:bevel/>
          </w14:textOutline>
        </w:rPr>
        <w:t>资质证明文件部分，包括</w:t>
      </w:r>
      <w:r>
        <w:rPr>
          <w:rFonts w:hint="eastAsia" w:asciiTheme="majorEastAsia" w:hAnsiTheme="majorEastAsia" w:eastAsiaTheme="majorEastAsia" w:cstheme="majorEastAsia"/>
          <w:spacing w:val="11"/>
          <w:sz w:val="22"/>
          <w:szCs w:val="22"/>
        </w:rPr>
        <w:t>：谈判响应函、谈判须知前附表中要求的资质文件、公</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12"/>
          <w:sz w:val="22"/>
          <w:szCs w:val="22"/>
        </w:rPr>
        <w:t>司</w:t>
      </w:r>
      <w:r>
        <w:rPr>
          <w:rFonts w:hint="eastAsia" w:asciiTheme="majorEastAsia" w:hAnsiTheme="majorEastAsia" w:eastAsiaTheme="majorEastAsia" w:cstheme="majorEastAsia"/>
          <w:spacing w:val="9"/>
          <w:sz w:val="22"/>
          <w:szCs w:val="22"/>
        </w:rPr>
        <w:t>情况、业绩简介以及谈判供应商认为有必要提供的其他有关资料文件。</w:t>
      </w:r>
    </w:p>
    <w:p>
      <w:pPr>
        <w:spacing w:before="1" w:line="375" w:lineRule="auto"/>
        <w:ind w:left="1" w:firstLine="491"/>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14"/>
          <w:sz w:val="22"/>
          <w:szCs w:val="22"/>
          <w14:textOutline w14:w="4358" w14:cap="sq" w14:cmpd="sng">
            <w14:solidFill>
              <w14:srgbClr w14:val="000000"/>
            </w14:solidFill>
            <w14:prstDash w14:val="solid"/>
            <w14:bevel/>
          </w14:textOutline>
        </w:rPr>
        <w:t>(</w:t>
      </w:r>
      <w:r>
        <w:rPr>
          <w:rFonts w:hint="eastAsia" w:asciiTheme="majorEastAsia" w:hAnsiTheme="majorEastAsia" w:eastAsiaTheme="majorEastAsia" w:cstheme="majorEastAsia"/>
          <w:b/>
          <w:bCs/>
          <w:spacing w:val="14"/>
          <w:sz w:val="22"/>
          <w:szCs w:val="22"/>
        </w:rPr>
        <w:t>2</w:t>
      </w:r>
      <w:r>
        <w:rPr>
          <w:rFonts w:hint="eastAsia" w:asciiTheme="majorEastAsia" w:hAnsiTheme="majorEastAsia" w:eastAsiaTheme="majorEastAsia" w:cstheme="majorEastAsia"/>
          <w:spacing w:val="10"/>
          <w:sz w:val="22"/>
          <w:szCs w:val="22"/>
          <w14:textOutline w14:w="4358" w14:cap="sq" w14:cmpd="sng">
            <w14:solidFill>
              <w14:srgbClr w14:val="000000"/>
            </w14:solidFill>
            <w14:prstDash w14:val="solid"/>
            <w14:bevel/>
          </w14:textOutline>
        </w:rPr>
        <w:t>)</w:t>
      </w:r>
      <w:r>
        <w:rPr>
          <w:rFonts w:hint="eastAsia" w:asciiTheme="majorEastAsia" w:hAnsiTheme="majorEastAsia" w:eastAsiaTheme="majorEastAsia" w:cstheme="majorEastAsia"/>
          <w:spacing w:val="7"/>
          <w:sz w:val="22"/>
          <w:szCs w:val="22"/>
        </w:rPr>
        <w:t xml:space="preserve"> </w:t>
      </w:r>
      <w:r>
        <w:rPr>
          <w:rFonts w:hint="eastAsia" w:asciiTheme="majorEastAsia" w:hAnsiTheme="majorEastAsia" w:eastAsiaTheme="majorEastAsia" w:cstheme="majorEastAsia"/>
          <w:spacing w:val="7"/>
          <w:sz w:val="22"/>
          <w:szCs w:val="22"/>
          <w14:textOutline w14:w="4358" w14:cap="sq" w14:cmpd="sng">
            <w14:solidFill>
              <w14:srgbClr w14:val="000000"/>
            </w14:solidFill>
            <w14:prstDash w14:val="solid"/>
            <w14:bevel/>
          </w14:textOutline>
        </w:rPr>
        <w:t>技术参数及相关资料部分，包括：</w:t>
      </w:r>
      <w:r>
        <w:rPr>
          <w:rFonts w:hint="eastAsia" w:asciiTheme="majorEastAsia" w:hAnsiTheme="majorEastAsia" w:eastAsiaTheme="majorEastAsia" w:cstheme="majorEastAsia"/>
          <w:spacing w:val="7"/>
          <w:sz w:val="22"/>
          <w:szCs w:val="22"/>
        </w:rPr>
        <w:t>施工方案说明、谈判偏离表、技术支持及方案、</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10"/>
          <w:sz w:val="22"/>
          <w:szCs w:val="22"/>
        </w:rPr>
        <w:t>服</w:t>
      </w:r>
      <w:r>
        <w:rPr>
          <w:rFonts w:hint="eastAsia" w:asciiTheme="majorEastAsia" w:hAnsiTheme="majorEastAsia" w:eastAsiaTheme="majorEastAsia" w:cstheme="majorEastAsia"/>
          <w:spacing w:val="6"/>
          <w:sz w:val="22"/>
          <w:szCs w:val="22"/>
        </w:rPr>
        <w:t>务保障等。</w:t>
      </w:r>
    </w:p>
    <w:p>
      <w:pPr>
        <w:spacing w:before="2" w:line="375" w:lineRule="auto"/>
        <w:ind w:left="30" w:right="80" w:firstLine="450"/>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20"/>
          <w:sz w:val="22"/>
          <w:szCs w:val="22"/>
        </w:rPr>
        <w:t>售</w:t>
      </w:r>
      <w:r>
        <w:rPr>
          <w:rFonts w:hint="eastAsia" w:asciiTheme="majorEastAsia" w:hAnsiTheme="majorEastAsia" w:eastAsiaTheme="majorEastAsia" w:cstheme="majorEastAsia"/>
          <w:spacing w:val="15"/>
          <w:sz w:val="22"/>
          <w:szCs w:val="22"/>
        </w:rPr>
        <w:t>后</w:t>
      </w:r>
      <w:r>
        <w:rPr>
          <w:rFonts w:hint="eastAsia" w:asciiTheme="majorEastAsia" w:hAnsiTheme="majorEastAsia" w:eastAsiaTheme="majorEastAsia" w:cstheme="majorEastAsia"/>
          <w:spacing w:val="10"/>
          <w:sz w:val="22"/>
          <w:szCs w:val="22"/>
        </w:rPr>
        <w:t>服务:谈判供应商按照谈判文件中售后服务要求做出的积极响应和承诺。包括以下</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7"/>
          <w:sz w:val="22"/>
          <w:szCs w:val="22"/>
        </w:rPr>
        <w:t>内</w:t>
      </w:r>
      <w:r>
        <w:rPr>
          <w:rFonts w:hint="eastAsia" w:asciiTheme="majorEastAsia" w:hAnsiTheme="majorEastAsia" w:eastAsiaTheme="majorEastAsia" w:cstheme="majorEastAsia"/>
          <w:spacing w:val="-6"/>
          <w:sz w:val="22"/>
          <w:szCs w:val="22"/>
        </w:rPr>
        <w:t>容：</w:t>
      </w:r>
    </w:p>
    <w:p>
      <w:pPr>
        <w:spacing w:line="225" w:lineRule="auto"/>
        <w:ind w:left="480"/>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16"/>
          <w:sz w:val="22"/>
          <w:szCs w:val="22"/>
        </w:rPr>
        <w:t>①谈</w:t>
      </w:r>
      <w:r>
        <w:rPr>
          <w:rFonts w:hint="eastAsia" w:asciiTheme="majorEastAsia" w:hAnsiTheme="majorEastAsia" w:eastAsiaTheme="majorEastAsia" w:cstheme="majorEastAsia"/>
          <w:spacing w:val="12"/>
          <w:sz w:val="22"/>
          <w:szCs w:val="22"/>
        </w:rPr>
        <w:t>判</w:t>
      </w:r>
      <w:r>
        <w:rPr>
          <w:rFonts w:hint="eastAsia" w:asciiTheme="majorEastAsia" w:hAnsiTheme="majorEastAsia" w:eastAsiaTheme="majorEastAsia" w:cstheme="majorEastAsia"/>
          <w:spacing w:val="8"/>
          <w:sz w:val="22"/>
          <w:szCs w:val="22"/>
        </w:rPr>
        <w:t>供应商设立的服务电话和维修人员名单 (加盖公章) ；</w:t>
      </w:r>
    </w:p>
    <w:p>
      <w:pPr>
        <w:spacing w:before="187" w:line="376" w:lineRule="auto"/>
        <w:ind w:left="1" w:right="80" w:firstLine="478"/>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24"/>
          <w:sz w:val="22"/>
          <w:szCs w:val="22"/>
        </w:rPr>
        <w:t>②</w:t>
      </w:r>
      <w:r>
        <w:rPr>
          <w:rFonts w:hint="eastAsia" w:asciiTheme="majorEastAsia" w:hAnsiTheme="majorEastAsia" w:eastAsiaTheme="majorEastAsia" w:cstheme="majorEastAsia"/>
          <w:spacing w:val="16"/>
          <w:sz w:val="22"/>
          <w:szCs w:val="22"/>
        </w:rPr>
        <w:t>说</w:t>
      </w:r>
      <w:r>
        <w:rPr>
          <w:rFonts w:hint="eastAsia" w:asciiTheme="majorEastAsia" w:hAnsiTheme="majorEastAsia" w:eastAsiaTheme="majorEastAsia" w:cstheme="majorEastAsia"/>
          <w:spacing w:val="12"/>
          <w:sz w:val="22"/>
          <w:szCs w:val="22"/>
        </w:rPr>
        <w:t>明施工的保修时间、保修期内的保修内容与范围、维修响应时间等。分别提供谈</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16"/>
          <w:sz w:val="22"/>
          <w:szCs w:val="22"/>
        </w:rPr>
        <w:t>判</w:t>
      </w:r>
      <w:r>
        <w:rPr>
          <w:rFonts w:hint="eastAsia" w:asciiTheme="majorEastAsia" w:hAnsiTheme="majorEastAsia" w:eastAsiaTheme="majorEastAsia" w:cstheme="majorEastAsia"/>
          <w:spacing w:val="10"/>
          <w:sz w:val="22"/>
          <w:szCs w:val="22"/>
        </w:rPr>
        <w:t>供</w:t>
      </w:r>
      <w:r>
        <w:rPr>
          <w:rFonts w:hint="eastAsia" w:asciiTheme="majorEastAsia" w:hAnsiTheme="majorEastAsia" w:eastAsiaTheme="majorEastAsia" w:cstheme="majorEastAsia"/>
          <w:spacing w:val="8"/>
          <w:sz w:val="22"/>
          <w:szCs w:val="22"/>
        </w:rPr>
        <w:t>应商的服务承诺和保障措施；</w:t>
      </w:r>
    </w:p>
    <w:p>
      <w:pPr>
        <w:spacing w:line="225" w:lineRule="auto"/>
        <w:ind w:left="480"/>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8"/>
          <w:sz w:val="22"/>
          <w:szCs w:val="22"/>
        </w:rPr>
        <w:t>③施工</w:t>
      </w:r>
      <w:r>
        <w:rPr>
          <w:rFonts w:hint="eastAsia" w:asciiTheme="majorEastAsia" w:hAnsiTheme="majorEastAsia" w:eastAsiaTheme="majorEastAsia" w:cstheme="majorEastAsia"/>
          <w:spacing w:val="5"/>
          <w:sz w:val="22"/>
          <w:szCs w:val="22"/>
        </w:rPr>
        <w:t>措</w:t>
      </w:r>
      <w:r>
        <w:rPr>
          <w:rFonts w:hint="eastAsia" w:asciiTheme="majorEastAsia" w:hAnsiTheme="majorEastAsia" w:eastAsiaTheme="majorEastAsia" w:cstheme="majorEastAsia"/>
          <w:spacing w:val="4"/>
          <w:sz w:val="22"/>
          <w:szCs w:val="22"/>
        </w:rPr>
        <w:t>施：说明施工内容及施工的时间、地点、 目标。</w:t>
      </w:r>
    </w:p>
    <w:p>
      <w:pPr>
        <w:spacing w:before="188" w:line="225" w:lineRule="auto"/>
        <w:ind w:left="480"/>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16"/>
          <w:sz w:val="22"/>
          <w:szCs w:val="22"/>
        </w:rPr>
        <w:t>④</w:t>
      </w:r>
      <w:r>
        <w:rPr>
          <w:rFonts w:hint="eastAsia" w:asciiTheme="majorEastAsia" w:hAnsiTheme="majorEastAsia" w:eastAsiaTheme="majorEastAsia" w:cstheme="majorEastAsia"/>
          <w:spacing w:val="10"/>
          <w:sz w:val="22"/>
          <w:szCs w:val="22"/>
        </w:rPr>
        <w:t>其</w:t>
      </w:r>
      <w:r>
        <w:rPr>
          <w:rFonts w:hint="eastAsia" w:asciiTheme="majorEastAsia" w:hAnsiTheme="majorEastAsia" w:eastAsiaTheme="majorEastAsia" w:cstheme="majorEastAsia"/>
          <w:spacing w:val="8"/>
          <w:sz w:val="22"/>
          <w:szCs w:val="22"/>
        </w:rPr>
        <w:t>他有利于用户的服务承诺。</w:t>
      </w:r>
    </w:p>
    <w:p>
      <w:pPr>
        <w:spacing w:before="187" w:line="226" w:lineRule="auto"/>
        <w:ind w:left="493"/>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13"/>
          <w:sz w:val="22"/>
          <w:szCs w:val="22"/>
          <w14:textOutline w14:w="4358" w14:cap="sq" w14:cmpd="sng">
            <w14:solidFill>
              <w14:srgbClr w14:val="000000"/>
            </w14:solidFill>
            <w14:prstDash w14:val="solid"/>
            <w14:bevel/>
          </w14:textOutline>
        </w:rPr>
        <w:t>(</w:t>
      </w:r>
      <w:r>
        <w:rPr>
          <w:rFonts w:hint="eastAsia" w:asciiTheme="majorEastAsia" w:hAnsiTheme="majorEastAsia" w:eastAsiaTheme="majorEastAsia" w:cstheme="majorEastAsia"/>
          <w:b/>
          <w:bCs/>
          <w:spacing w:val="13"/>
          <w:sz w:val="22"/>
          <w:szCs w:val="22"/>
        </w:rPr>
        <w:t>3</w:t>
      </w:r>
      <w:r>
        <w:rPr>
          <w:rFonts w:hint="eastAsia" w:asciiTheme="majorEastAsia" w:hAnsiTheme="majorEastAsia" w:eastAsiaTheme="majorEastAsia" w:cstheme="majorEastAsia"/>
          <w:spacing w:val="13"/>
          <w:sz w:val="22"/>
          <w:szCs w:val="22"/>
          <w14:textOutline w14:w="4358" w14:cap="sq" w14:cmpd="sng">
            <w14:solidFill>
              <w14:srgbClr w14:val="000000"/>
            </w14:solidFill>
            <w14:prstDash w14:val="solid"/>
            <w14:bevel/>
          </w14:textOutline>
        </w:rPr>
        <w:t>)</w:t>
      </w:r>
      <w:r>
        <w:rPr>
          <w:rFonts w:hint="eastAsia" w:asciiTheme="majorEastAsia" w:hAnsiTheme="majorEastAsia" w:eastAsiaTheme="majorEastAsia" w:cstheme="majorEastAsia"/>
          <w:spacing w:val="13"/>
          <w:sz w:val="22"/>
          <w:szCs w:val="22"/>
        </w:rPr>
        <w:t xml:space="preserve"> </w:t>
      </w:r>
      <w:r>
        <w:rPr>
          <w:rFonts w:hint="eastAsia" w:asciiTheme="majorEastAsia" w:hAnsiTheme="majorEastAsia" w:eastAsiaTheme="majorEastAsia" w:cstheme="majorEastAsia"/>
          <w:spacing w:val="13"/>
          <w:sz w:val="22"/>
          <w:szCs w:val="22"/>
          <w14:textOutline w14:w="4358" w14:cap="sq" w14:cmpd="sng">
            <w14:solidFill>
              <w14:srgbClr w14:val="000000"/>
            </w14:solidFill>
            <w14:prstDash w14:val="solid"/>
            <w14:bevel/>
          </w14:textOutline>
        </w:rPr>
        <w:t>谈判报价部分，包括：</w:t>
      </w:r>
      <w:r>
        <w:rPr>
          <w:rFonts w:hint="eastAsia" w:asciiTheme="majorEastAsia" w:hAnsiTheme="majorEastAsia" w:eastAsiaTheme="majorEastAsia" w:cstheme="majorEastAsia"/>
          <w:spacing w:val="13"/>
          <w:sz w:val="22"/>
          <w:szCs w:val="22"/>
        </w:rPr>
        <w:t>谈判报价表、施工期限等。</w:t>
      </w:r>
    </w:p>
    <w:p>
      <w:pPr>
        <w:spacing w:before="186" w:line="226" w:lineRule="auto"/>
        <w:ind w:left="478"/>
        <w:outlineLvl w:val="2"/>
        <w:rPr>
          <w:rFonts w:hint="eastAsia" w:asciiTheme="majorEastAsia" w:hAnsiTheme="majorEastAsia" w:eastAsiaTheme="majorEastAsia" w:cstheme="majorEastAsia"/>
          <w:spacing w:val="5"/>
          <w:sz w:val="24"/>
          <w:szCs w:val="24"/>
          <w14:textOutline w14:w="4358" w14:cap="sq" w14:cmpd="sng">
            <w14:solidFill>
              <w14:srgbClr w14:val="000000"/>
            </w14:solidFill>
            <w14:prstDash w14:val="solid"/>
            <w14:bevel/>
          </w14:textOutline>
        </w:rPr>
      </w:pPr>
      <w:r>
        <w:rPr>
          <w:rFonts w:hint="eastAsia" w:asciiTheme="majorEastAsia" w:hAnsiTheme="majorEastAsia" w:eastAsiaTheme="majorEastAsia" w:cstheme="majorEastAsia"/>
          <w:b/>
          <w:bCs/>
          <w:spacing w:val="10"/>
          <w:sz w:val="24"/>
          <w:szCs w:val="24"/>
        </w:rPr>
        <w:t>2</w:t>
      </w:r>
      <w:r>
        <w:rPr>
          <w:rFonts w:hint="eastAsia" w:asciiTheme="majorEastAsia" w:hAnsiTheme="majorEastAsia" w:eastAsiaTheme="majorEastAsia" w:cstheme="majorEastAsia"/>
          <w:b/>
          <w:bCs/>
          <w:spacing w:val="6"/>
          <w:sz w:val="24"/>
          <w:szCs w:val="24"/>
        </w:rPr>
        <w:t>.</w:t>
      </w:r>
      <w:r>
        <w:rPr>
          <w:rFonts w:hint="eastAsia" w:asciiTheme="majorEastAsia" w:hAnsiTheme="majorEastAsia" w:eastAsiaTheme="majorEastAsia" w:cstheme="majorEastAsia"/>
          <w:b/>
          <w:bCs/>
          <w:spacing w:val="5"/>
          <w:sz w:val="24"/>
          <w:szCs w:val="24"/>
        </w:rPr>
        <w:t>1.5</w:t>
      </w:r>
      <w:r>
        <w:rPr>
          <w:rFonts w:hint="eastAsia" w:asciiTheme="majorEastAsia" w:hAnsiTheme="majorEastAsia" w:eastAsiaTheme="majorEastAsia" w:cstheme="majorEastAsia"/>
          <w:spacing w:val="5"/>
          <w:sz w:val="24"/>
          <w:szCs w:val="24"/>
        </w:rPr>
        <w:t xml:space="preserve">  </w:t>
      </w:r>
      <w:r>
        <w:rPr>
          <w:rFonts w:hint="eastAsia" w:asciiTheme="majorEastAsia" w:hAnsiTheme="majorEastAsia" w:eastAsiaTheme="majorEastAsia" w:cstheme="majorEastAsia"/>
          <w:spacing w:val="5"/>
          <w:sz w:val="24"/>
          <w:szCs w:val="24"/>
          <w14:textOutline w14:w="4358" w14:cap="sq" w14:cmpd="sng">
            <w14:solidFill>
              <w14:srgbClr w14:val="000000"/>
            </w14:solidFill>
            <w14:prstDash w14:val="solid"/>
            <w14:bevel/>
          </w14:textOutline>
        </w:rPr>
        <w:t>谈判报价</w:t>
      </w:r>
    </w:p>
    <w:p>
      <w:pPr>
        <w:pStyle w:val="2"/>
        <w:rPr>
          <w:rFonts w:hint="eastAsia" w:asciiTheme="majorEastAsia" w:hAnsiTheme="majorEastAsia" w:eastAsiaTheme="majorEastAsia" w:cstheme="majorEastAsia"/>
        </w:rPr>
      </w:pPr>
    </w:p>
    <w:p>
      <w:pPr>
        <w:spacing w:before="186" w:line="376" w:lineRule="auto"/>
        <w:ind w:firstLine="481"/>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24"/>
          <w:sz w:val="22"/>
          <w:szCs w:val="22"/>
        </w:rPr>
        <w:t>此</w:t>
      </w:r>
      <w:r>
        <w:rPr>
          <w:rFonts w:hint="eastAsia" w:asciiTheme="majorEastAsia" w:hAnsiTheme="majorEastAsia" w:eastAsiaTheme="majorEastAsia" w:cstheme="majorEastAsia"/>
          <w:spacing w:val="16"/>
          <w:sz w:val="22"/>
          <w:szCs w:val="22"/>
        </w:rPr>
        <w:t>次</w:t>
      </w:r>
      <w:r>
        <w:rPr>
          <w:rFonts w:hint="eastAsia" w:asciiTheme="majorEastAsia" w:hAnsiTheme="majorEastAsia" w:eastAsiaTheme="majorEastAsia" w:cstheme="majorEastAsia"/>
          <w:spacing w:val="12"/>
          <w:sz w:val="22"/>
          <w:szCs w:val="22"/>
        </w:rPr>
        <w:t>谈判报价。谈判价格应包括完成谈判文件规定的谈判范围全部内容所需的全部费</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24"/>
          <w:sz w:val="22"/>
          <w:szCs w:val="22"/>
        </w:rPr>
        <w:t>用。</w:t>
      </w:r>
      <w:r>
        <w:rPr>
          <w:rFonts w:hint="eastAsia" w:asciiTheme="majorEastAsia" w:hAnsiTheme="majorEastAsia" w:eastAsiaTheme="majorEastAsia" w:cstheme="majorEastAsia"/>
          <w:spacing w:val="18"/>
          <w:sz w:val="22"/>
          <w:szCs w:val="22"/>
        </w:rPr>
        <w:t>除</w:t>
      </w:r>
      <w:r>
        <w:rPr>
          <w:rFonts w:hint="eastAsia" w:asciiTheme="majorEastAsia" w:hAnsiTheme="majorEastAsia" w:eastAsiaTheme="majorEastAsia" w:cstheme="majorEastAsia"/>
          <w:spacing w:val="12"/>
          <w:sz w:val="22"/>
          <w:szCs w:val="22"/>
        </w:rPr>
        <w:t>非谈判文件另有规定，谈判报价应包括系统所需产品、运输、售后、保险、利润、</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16"/>
          <w:sz w:val="22"/>
          <w:szCs w:val="22"/>
        </w:rPr>
        <w:t>税</w:t>
      </w:r>
      <w:r>
        <w:rPr>
          <w:rFonts w:hint="eastAsia" w:asciiTheme="majorEastAsia" w:hAnsiTheme="majorEastAsia" w:eastAsiaTheme="majorEastAsia" w:cstheme="majorEastAsia"/>
          <w:spacing w:val="10"/>
          <w:sz w:val="22"/>
          <w:szCs w:val="22"/>
        </w:rPr>
        <w:t>金</w:t>
      </w:r>
      <w:r>
        <w:rPr>
          <w:rFonts w:hint="eastAsia" w:asciiTheme="majorEastAsia" w:hAnsiTheme="majorEastAsia" w:eastAsiaTheme="majorEastAsia" w:cstheme="majorEastAsia"/>
          <w:spacing w:val="8"/>
          <w:sz w:val="22"/>
          <w:szCs w:val="22"/>
        </w:rPr>
        <w:t>、劳保统筹、政策性文件规定及合同包含的所有风险、优惠率、责任等各项应有费用。</w:t>
      </w:r>
    </w:p>
    <w:p>
      <w:pPr>
        <w:spacing w:before="1" w:line="225" w:lineRule="auto"/>
        <w:ind w:left="480"/>
        <w:rPr>
          <w:rFonts w:hint="eastAsia" w:asciiTheme="majorEastAsia" w:hAnsiTheme="majorEastAsia" w:eastAsiaTheme="majorEastAsia" w:cstheme="majorEastAsia"/>
          <w:spacing w:val="9"/>
          <w:sz w:val="22"/>
          <w:szCs w:val="22"/>
        </w:rPr>
      </w:pPr>
      <w:r>
        <w:rPr>
          <w:rFonts w:hint="eastAsia" w:asciiTheme="majorEastAsia" w:hAnsiTheme="majorEastAsia" w:eastAsiaTheme="majorEastAsia" w:cstheme="majorEastAsia"/>
          <w:spacing w:val="18"/>
          <w:sz w:val="22"/>
          <w:szCs w:val="22"/>
        </w:rPr>
        <w:t>谈</w:t>
      </w:r>
      <w:r>
        <w:rPr>
          <w:rFonts w:hint="eastAsia" w:asciiTheme="majorEastAsia" w:hAnsiTheme="majorEastAsia" w:eastAsiaTheme="majorEastAsia" w:cstheme="majorEastAsia"/>
          <w:spacing w:val="12"/>
          <w:sz w:val="22"/>
          <w:szCs w:val="22"/>
        </w:rPr>
        <w:t>判</w:t>
      </w:r>
      <w:r>
        <w:rPr>
          <w:rFonts w:hint="eastAsia" w:asciiTheme="majorEastAsia" w:hAnsiTheme="majorEastAsia" w:eastAsiaTheme="majorEastAsia" w:cstheme="majorEastAsia"/>
          <w:spacing w:val="9"/>
          <w:sz w:val="22"/>
          <w:szCs w:val="22"/>
        </w:rPr>
        <w:t>价格采用唯一价格，即不得为某一范围价格。报价货币为</w:t>
      </w:r>
      <w:r>
        <w:rPr>
          <w:rFonts w:hint="eastAsia" w:asciiTheme="majorEastAsia" w:hAnsiTheme="majorEastAsia" w:eastAsiaTheme="majorEastAsia" w:cstheme="majorEastAsia"/>
          <w:spacing w:val="9"/>
          <w:sz w:val="22"/>
          <w:szCs w:val="22"/>
          <w:u w:val="single" w:color="auto"/>
        </w:rPr>
        <w:t>人民币</w:t>
      </w:r>
      <w:r>
        <w:rPr>
          <w:rFonts w:hint="eastAsia" w:asciiTheme="majorEastAsia" w:hAnsiTheme="majorEastAsia" w:eastAsiaTheme="majorEastAsia" w:cstheme="majorEastAsia"/>
          <w:spacing w:val="9"/>
          <w:sz w:val="22"/>
          <w:szCs w:val="22"/>
        </w:rPr>
        <w:t>。</w:t>
      </w:r>
    </w:p>
    <w:p>
      <w:pPr>
        <w:spacing w:before="48" w:line="228" w:lineRule="auto"/>
        <w:ind w:left="478"/>
        <w:outlineLvl w:val="2"/>
        <w:rPr>
          <w:rFonts w:hint="eastAsia" w:asciiTheme="majorEastAsia" w:hAnsiTheme="majorEastAsia" w:eastAsiaTheme="majorEastAsia" w:cstheme="majorEastAsia"/>
          <w:b/>
          <w:bCs/>
          <w:spacing w:val="8"/>
          <w:sz w:val="23"/>
          <w:szCs w:val="23"/>
        </w:rPr>
      </w:pPr>
    </w:p>
    <w:p>
      <w:pPr>
        <w:spacing w:before="48" w:line="228" w:lineRule="auto"/>
        <w:ind w:left="478"/>
        <w:outlineLvl w:val="2"/>
        <w:rPr>
          <w:rFonts w:hint="eastAsia" w:asciiTheme="majorEastAsia" w:hAnsiTheme="majorEastAsia" w:eastAsiaTheme="majorEastAsia" w:cstheme="majorEastAsia"/>
          <w:spacing w:val="6"/>
          <w:sz w:val="24"/>
          <w:szCs w:val="24"/>
          <w14:textOutline w14:w="4358" w14:cap="sq" w14:cmpd="sng">
            <w14:solidFill>
              <w14:srgbClr w14:val="000000"/>
            </w14:solidFill>
            <w14:prstDash w14:val="solid"/>
            <w14:bevel/>
          </w14:textOutline>
        </w:rPr>
      </w:pPr>
      <w:r>
        <w:rPr>
          <w:rFonts w:hint="eastAsia" w:asciiTheme="majorEastAsia" w:hAnsiTheme="majorEastAsia" w:eastAsiaTheme="majorEastAsia" w:cstheme="majorEastAsia"/>
          <w:b/>
          <w:bCs/>
          <w:spacing w:val="8"/>
          <w:sz w:val="24"/>
          <w:szCs w:val="24"/>
        </w:rPr>
        <w:t>2</w:t>
      </w:r>
      <w:r>
        <w:rPr>
          <w:rFonts w:hint="eastAsia" w:asciiTheme="majorEastAsia" w:hAnsiTheme="majorEastAsia" w:eastAsiaTheme="majorEastAsia" w:cstheme="majorEastAsia"/>
          <w:b/>
          <w:bCs/>
          <w:spacing w:val="6"/>
          <w:sz w:val="24"/>
          <w:szCs w:val="24"/>
        </w:rPr>
        <w:t>.1.6</w:t>
      </w:r>
      <w:r>
        <w:rPr>
          <w:rFonts w:hint="eastAsia" w:asciiTheme="majorEastAsia" w:hAnsiTheme="majorEastAsia" w:eastAsiaTheme="majorEastAsia" w:cstheme="majorEastAsia"/>
          <w:spacing w:val="6"/>
          <w:sz w:val="24"/>
          <w:szCs w:val="24"/>
        </w:rPr>
        <w:t xml:space="preserve">  </w:t>
      </w:r>
      <w:r>
        <w:rPr>
          <w:rFonts w:hint="eastAsia" w:asciiTheme="majorEastAsia" w:hAnsiTheme="majorEastAsia" w:eastAsiaTheme="majorEastAsia" w:cstheme="majorEastAsia"/>
          <w:spacing w:val="6"/>
          <w:sz w:val="24"/>
          <w:szCs w:val="24"/>
          <w14:textOutline w14:w="4358" w14:cap="sq" w14:cmpd="sng">
            <w14:solidFill>
              <w14:srgbClr w14:val="000000"/>
            </w14:solidFill>
            <w14:prstDash w14:val="solid"/>
            <w14:bevel/>
          </w14:textOutline>
        </w:rPr>
        <w:t>谈判有效期</w:t>
      </w:r>
    </w:p>
    <w:p>
      <w:pPr>
        <w:spacing w:before="184" w:line="227" w:lineRule="auto"/>
        <w:ind w:left="480"/>
        <w:rPr>
          <w:rFonts w:hint="eastAsia" w:asciiTheme="majorEastAsia" w:hAnsiTheme="majorEastAsia" w:eastAsiaTheme="majorEastAsia" w:cstheme="majorEastAsia"/>
          <w:spacing w:val="10"/>
          <w:sz w:val="23"/>
          <w:szCs w:val="23"/>
        </w:rPr>
      </w:pPr>
    </w:p>
    <w:p>
      <w:pPr>
        <w:spacing w:before="184" w:line="227" w:lineRule="auto"/>
        <w:ind w:left="480"/>
        <w:rPr>
          <w:rFonts w:hint="eastAsia" w:asciiTheme="majorEastAsia" w:hAnsiTheme="majorEastAsia" w:eastAsiaTheme="majorEastAsia" w:cstheme="majorEastAsia"/>
          <w:spacing w:val="5"/>
          <w:sz w:val="22"/>
          <w:szCs w:val="22"/>
        </w:rPr>
      </w:pPr>
      <w:r>
        <w:rPr>
          <w:rFonts w:hint="eastAsia" w:asciiTheme="majorEastAsia" w:hAnsiTheme="majorEastAsia" w:eastAsiaTheme="majorEastAsia" w:cstheme="majorEastAsia"/>
          <w:spacing w:val="10"/>
          <w:sz w:val="22"/>
          <w:szCs w:val="22"/>
        </w:rPr>
        <w:t>谈判响</w:t>
      </w:r>
      <w:r>
        <w:rPr>
          <w:rFonts w:hint="eastAsia" w:asciiTheme="majorEastAsia" w:hAnsiTheme="majorEastAsia" w:eastAsiaTheme="majorEastAsia" w:cstheme="majorEastAsia"/>
          <w:spacing w:val="9"/>
          <w:sz w:val="22"/>
          <w:szCs w:val="22"/>
        </w:rPr>
        <w:t>应</w:t>
      </w:r>
      <w:r>
        <w:rPr>
          <w:rFonts w:hint="eastAsia" w:asciiTheme="majorEastAsia" w:hAnsiTheme="majorEastAsia" w:eastAsiaTheme="majorEastAsia" w:cstheme="majorEastAsia"/>
          <w:spacing w:val="5"/>
          <w:sz w:val="22"/>
          <w:szCs w:val="22"/>
        </w:rPr>
        <w:t>性文件在正式递交日期起60 日内有效。</w:t>
      </w:r>
    </w:p>
    <w:p>
      <w:pPr>
        <w:pStyle w:val="2"/>
        <w:rPr>
          <w:rFonts w:hint="eastAsia" w:asciiTheme="majorEastAsia" w:hAnsiTheme="majorEastAsia" w:eastAsiaTheme="majorEastAsia" w:cstheme="majorEastAsia"/>
        </w:rPr>
      </w:pPr>
    </w:p>
    <w:p>
      <w:pPr>
        <w:spacing w:before="184" w:line="228" w:lineRule="auto"/>
        <w:ind w:left="478"/>
        <w:outlineLvl w:val="2"/>
        <w:rPr>
          <w:rFonts w:hint="eastAsia" w:asciiTheme="majorEastAsia" w:hAnsiTheme="majorEastAsia" w:eastAsiaTheme="majorEastAsia" w:cstheme="majorEastAsia"/>
          <w:spacing w:val="6"/>
          <w:sz w:val="24"/>
          <w:szCs w:val="24"/>
          <w14:textOutline w14:w="4358" w14:cap="sq" w14:cmpd="sng">
            <w14:solidFill>
              <w14:srgbClr w14:val="000000"/>
            </w14:solidFill>
            <w14:prstDash w14:val="solid"/>
            <w14:bevel/>
          </w14:textOutline>
        </w:rPr>
      </w:pPr>
      <w:r>
        <w:rPr>
          <w:rFonts w:hint="eastAsia" w:asciiTheme="majorEastAsia" w:hAnsiTheme="majorEastAsia" w:eastAsiaTheme="majorEastAsia" w:cstheme="majorEastAsia"/>
          <w:b/>
          <w:bCs/>
          <w:spacing w:val="8"/>
          <w:sz w:val="24"/>
          <w:szCs w:val="24"/>
        </w:rPr>
        <w:t>2</w:t>
      </w:r>
      <w:r>
        <w:rPr>
          <w:rFonts w:hint="eastAsia" w:asciiTheme="majorEastAsia" w:hAnsiTheme="majorEastAsia" w:eastAsiaTheme="majorEastAsia" w:cstheme="majorEastAsia"/>
          <w:b/>
          <w:bCs/>
          <w:spacing w:val="6"/>
          <w:sz w:val="24"/>
          <w:szCs w:val="24"/>
        </w:rPr>
        <w:t>.1.7</w:t>
      </w:r>
      <w:r>
        <w:rPr>
          <w:rFonts w:hint="eastAsia" w:asciiTheme="majorEastAsia" w:hAnsiTheme="majorEastAsia" w:eastAsiaTheme="majorEastAsia" w:cstheme="majorEastAsia"/>
          <w:spacing w:val="6"/>
          <w:sz w:val="24"/>
          <w:szCs w:val="24"/>
        </w:rPr>
        <w:t xml:space="preserve">  </w:t>
      </w:r>
      <w:r>
        <w:rPr>
          <w:rFonts w:hint="eastAsia" w:asciiTheme="majorEastAsia" w:hAnsiTheme="majorEastAsia" w:eastAsiaTheme="majorEastAsia" w:cstheme="majorEastAsia"/>
          <w:spacing w:val="6"/>
          <w:sz w:val="24"/>
          <w:szCs w:val="24"/>
          <w14:textOutline w14:w="4358" w14:cap="sq" w14:cmpd="sng">
            <w14:solidFill>
              <w14:srgbClr w14:val="000000"/>
            </w14:solidFill>
            <w14:prstDash w14:val="solid"/>
            <w14:bevel/>
          </w14:textOutline>
        </w:rPr>
        <w:t>谈判保证金</w:t>
      </w:r>
    </w:p>
    <w:p>
      <w:pPr>
        <w:pStyle w:val="2"/>
        <w:rPr>
          <w:rFonts w:hint="eastAsia" w:asciiTheme="majorEastAsia" w:hAnsiTheme="majorEastAsia" w:eastAsiaTheme="majorEastAsia" w:cstheme="majorEastAsia"/>
        </w:rPr>
      </w:pPr>
    </w:p>
    <w:p>
      <w:pPr>
        <w:spacing w:before="184" w:line="227" w:lineRule="auto"/>
        <w:ind w:left="480"/>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18"/>
          <w:sz w:val="22"/>
          <w:szCs w:val="22"/>
        </w:rPr>
        <w:t>谈</w:t>
      </w:r>
      <w:r>
        <w:rPr>
          <w:rFonts w:hint="eastAsia" w:asciiTheme="majorEastAsia" w:hAnsiTheme="majorEastAsia" w:eastAsiaTheme="majorEastAsia" w:cstheme="majorEastAsia"/>
          <w:spacing w:val="12"/>
          <w:sz w:val="22"/>
          <w:szCs w:val="22"/>
        </w:rPr>
        <w:t>判</w:t>
      </w:r>
      <w:r>
        <w:rPr>
          <w:rFonts w:hint="eastAsia" w:asciiTheme="majorEastAsia" w:hAnsiTheme="majorEastAsia" w:eastAsiaTheme="majorEastAsia" w:cstheme="majorEastAsia"/>
          <w:spacing w:val="9"/>
          <w:sz w:val="22"/>
          <w:szCs w:val="22"/>
        </w:rPr>
        <w:t>保证金：见谈判须知前附表</w:t>
      </w:r>
    </w:p>
    <w:p>
      <w:pPr>
        <w:spacing w:before="183" w:line="376" w:lineRule="auto"/>
        <w:ind w:left="29" w:right="78" w:firstLine="451"/>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24"/>
          <w:sz w:val="22"/>
          <w:szCs w:val="22"/>
        </w:rPr>
        <w:t>对</w:t>
      </w:r>
      <w:r>
        <w:rPr>
          <w:rFonts w:hint="eastAsia" w:asciiTheme="majorEastAsia" w:hAnsiTheme="majorEastAsia" w:eastAsiaTheme="majorEastAsia" w:cstheme="majorEastAsia"/>
          <w:spacing w:val="18"/>
          <w:sz w:val="22"/>
          <w:szCs w:val="22"/>
        </w:rPr>
        <w:t>于</w:t>
      </w:r>
      <w:r>
        <w:rPr>
          <w:rFonts w:hint="eastAsia" w:asciiTheme="majorEastAsia" w:hAnsiTheme="majorEastAsia" w:eastAsiaTheme="majorEastAsia" w:cstheme="majorEastAsia"/>
          <w:spacing w:val="12"/>
          <w:sz w:val="22"/>
          <w:szCs w:val="22"/>
        </w:rPr>
        <w:t>未能按要求交纳谈判保证金的，采购人将视为非实质性响应谈判文件的要求而予</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8"/>
          <w:sz w:val="22"/>
          <w:szCs w:val="22"/>
        </w:rPr>
        <w:t>以</w:t>
      </w:r>
      <w:r>
        <w:rPr>
          <w:rFonts w:hint="eastAsia" w:asciiTheme="majorEastAsia" w:hAnsiTheme="majorEastAsia" w:eastAsiaTheme="majorEastAsia" w:cstheme="majorEastAsia"/>
          <w:spacing w:val="7"/>
          <w:sz w:val="22"/>
          <w:szCs w:val="22"/>
        </w:rPr>
        <w:t>拒绝，即视为对谈判文件未响应。</w:t>
      </w:r>
    </w:p>
    <w:p>
      <w:pPr>
        <w:spacing w:before="1" w:line="226" w:lineRule="auto"/>
        <w:ind w:left="485"/>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9"/>
          <w:sz w:val="22"/>
          <w:szCs w:val="22"/>
        </w:rPr>
        <w:t>如谈判供应商有下列情况，谈判保证金不予退还</w:t>
      </w:r>
      <w:r>
        <w:rPr>
          <w:rFonts w:hint="eastAsia" w:asciiTheme="majorEastAsia" w:hAnsiTheme="majorEastAsia" w:eastAsiaTheme="majorEastAsia" w:cstheme="majorEastAsia"/>
          <w:spacing w:val="7"/>
          <w:sz w:val="22"/>
          <w:szCs w:val="22"/>
        </w:rPr>
        <w:t>：</w:t>
      </w:r>
    </w:p>
    <w:p>
      <w:pPr>
        <w:spacing w:before="186" w:line="227" w:lineRule="auto"/>
        <w:ind w:left="493"/>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19"/>
          <w:sz w:val="22"/>
          <w:szCs w:val="22"/>
        </w:rPr>
        <w:t>(</w:t>
      </w:r>
      <w:r>
        <w:rPr>
          <w:rFonts w:hint="eastAsia" w:asciiTheme="majorEastAsia" w:hAnsiTheme="majorEastAsia" w:eastAsiaTheme="majorEastAsia" w:cstheme="majorEastAsia"/>
          <w:spacing w:val="12"/>
          <w:sz w:val="22"/>
          <w:szCs w:val="22"/>
        </w:rPr>
        <w:t>1) 在谈判响应性文件递交截止时间后撤回其谈判响应性文件的；</w:t>
      </w:r>
    </w:p>
    <w:p>
      <w:pPr>
        <w:spacing w:before="184" w:line="227" w:lineRule="auto"/>
        <w:ind w:left="493"/>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17"/>
          <w:sz w:val="22"/>
          <w:szCs w:val="22"/>
        </w:rPr>
        <w:t>(</w:t>
      </w:r>
      <w:r>
        <w:rPr>
          <w:rFonts w:hint="eastAsia" w:asciiTheme="majorEastAsia" w:hAnsiTheme="majorEastAsia" w:eastAsiaTheme="majorEastAsia" w:cstheme="majorEastAsia"/>
          <w:spacing w:val="12"/>
          <w:sz w:val="22"/>
          <w:szCs w:val="22"/>
        </w:rPr>
        <w:t>2) 由于成交人的原因未能按照谈判文件的规定与采购人签订合同；</w:t>
      </w:r>
    </w:p>
    <w:p>
      <w:pPr>
        <w:spacing w:before="186" w:line="227" w:lineRule="auto"/>
        <w:ind w:left="493"/>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15"/>
          <w:sz w:val="22"/>
          <w:szCs w:val="22"/>
        </w:rPr>
        <w:t>(</w:t>
      </w:r>
      <w:r>
        <w:rPr>
          <w:rFonts w:hint="eastAsia" w:asciiTheme="majorEastAsia" w:hAnsiTheme="majorEastAsia" w:eastAsiaTheme="majorEastAsia" w:cstheme="majorEastAsia"/>
          <w:spacing w:val="12"/>
          <w:sz w:val="22"/>
          <w:szCs w:val="22"/>
        </w:rPr>
        <w:t>3) 由于成交人的原因未能按照谈判文件的规定交纳履约质量保证金；</w:t>
      </w:r>
    </w:p>
    <w:p>
      <w:pPr>
        <w:spacing w:before="185" w:line="227" w:lineRule="auto"/>
        <w:ind w:left="493"/>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12"/>
          <w:sz w:val="22"/>
          <w:szCs w:val="22"/>
        </w:rPr>
        <w:t>(4) 谈判有效期内，供应商在政府采购活动中有违规、违纪和违法的行为</w:t>
      </w:r>
      <w:r>
        <w:rPr>
          <w:rFonts w:hint="eastAsia" w:asciiTheme="majorEastAsia" w:hAnsiTheme="majorEastAsia" w:eastAsiaTheme="majorEastAsia" w:cstheme="majorEastAsia"/>
          <w:spacing w:val="11"/>
          <w:sz w:val="22"/>
          <w:szCs w:val="22"/>
        </w:rPr>
        <w:t>；</w:t>
      </w:r>
    </w:p>
    <w:p>
      <w:pPr>
        <w:spacing w:before="186" w:line="227" w:lineRule="auto"/>
        <w:ind w:left="493"/>
        <w:rPr>
          <w:rFonts w:hint="eastAsia" w:asciiTheme="majorEastAsia" w:hAnsiTheme="majorEastAsia" w:eastAsiaTheme="majorEastAsia" w:cstheme="majorEastAsia"/>
          <w:spacing w:val="13"/>
          <w:sz w:val="23"/>
          <w:szCs w:val="23"/>
        </w:rPr>
      </w:pPr>
      <w:r>
        <w:rPr>
          <w:rFonts w:hint="eastAsia" w:asciiTheme="majorEastAsia" w:hAnsiTheme="majorEastAsia" w:eastAsiaTheme="majorEastAsia" w:cstheme="majorEastAsia"/>
          <w:spacing w:val="25"/>
          <w:sz w:val="23"/>
          <w:szCs w:val="23"/>
        </w:rPr>
        <w:t>(</w:t>
      </w:r>
      <w:r>
        <w:rPr>
          <w:rFonts w:hint="eastAsia" w:asciiTheme="majorEastAsia" w:hAnsiTheme="majorEastAsia" w:eastAsiaTheme="majorEastAsia" w:cstheme="majorEastAsia"/>
          <w:spacing w:val="13"/>
          <w:sz w:val="23"/>
          <w:szCs w:val="23"/>
        </w:rPr>
        <w:t>5) 公示期内成交人放弃成交结果的。</w:t>
      </w:r>
    </w:p>
    <w:p>
      <w:pPr>
        <w:pStyle w:val="2"/>
        <w:rPr>
          <w:rFonts w:hint="eastAsia" w:asciiTheme="majorEastAsia" w:hAnsiTheme="majorEastAsia" w:eastAsiaTheme="majorEastAsia" w:cstheme="majorEastAsia"/>
        </w:rPr>
      </w:pPr>
    </w:p>
    <w:p>
      <w:pPr>
        <w:spacing w:before="185" w:line="227" w:lineRule="auto"/>
        <w:ind w:left="478"/>
        <w:outlineLvl w:val="2"/>
        <w:rPr>
          <w:rFonts w:hint="eastAsia" w:asciiTheme="majorEastAsia" w:hAnsiTheme="majorEastAsia" w:eastAsiaTheme="majorEastAsia" w:cstheme="majorEastAsia"/>
          <w:spacing w:val="8"/>
          <w:sz w:val="24"/>
          <w:szCs w:val="24"/>
          <w14:textOutline w14:w="4358" w14:cap="sq" w14:cmpd="sng">
            <w14:solidFill>
              <w14:srgbClr w14:val="000000"/>
            </w14:solidFill>
            <w14:prstDash w14:val="solid"/>
            <w14:bevel/>
          </w14:textOutline>
        </w:rPr>
      </w:pPr>
      <w:r>
        <w:rPr>
          <w:rFonts w:hint="eastAsia" w:asciiTheme="majorEastAsia" w:hAnsiTheme="majorEastAsia" w:eastAsiaTheme="majorEastAsia" w:cstheme="majorEastAsia"/>
          <w:b/>
          <w:bCs/>
          <w:spacing w:val="9"/>
          <w:sz w:val="24"/>
          <w:szCs w:val="24"/>
        </w:rPr>
        <w:t>2</w:t>
      </w:r>
      <w:r>
        <w:rPr>
          <w:rFonts w:hint="eastAsia" w:asciiTheme="majorEastAsia" w:hAnsiTheme="majorEastAsia" w:eastAsiaTheme="majorEastAsia" w:cstheme="majorEastAsia"/>
          <w:b/>
          <w:bCs/>
          <w:spacing w:val="8"/>
          <w:sz w:val="24"/>
          <w:szCs w:val="24"/>
        </w:rPr>
        <w:t>.1.8</w:t>
      </w:r>
      <w:r>
        <w:rPr>
          <w:rFonts w:hint="eastAsia" w:asciiTheme="majorEastAsia" w:hAnsiTheme="majorEastAsia" w:eastAsiaTheme="majorEastAsia" w:cstheme="majorEastAsia"/>
          <w:spacing w:val="8"/>
          <w:sz w:val="24"/>
          <w:szCs w:val="24"/>
        </w:rPr>
        <w:t xml:space="preserve">  </w:t>
      </w:r>
      <w:r>
        <w:rPr>
          <w:rFonts w:hint="eastAsia" w:asciiTheme="majorEastAsia" w:hAnsiTheme="majorEastAsia" w:eastAsiaTheme="majorEastAsia" w:cstheme="majorEastAsia"/>
          <w:spacing w:val="8"/>
          <w:sz w:val="24"/>
          <w:szCs w:val="24"/>
          <w14:textOutline w14:w="4358" w14:cap="sq" w14:cmpd="sng">
            <w14:solidFill>
              <w14:srgbClr w14:val="000000"/>
            </w14:solidFill>
            <w14:prstDash w14:val="solid"/>
            <w14:bevel/>
          </w14:textOutline>
        </w:rPr>
        <w:t>谈判响应性文件的份数和签署</w:t>
      </w:r>
    </w:p>
    <w:p>
      <w:pPr>
        <w:pStyle w:val="2"/>
        <w:rPr>
          <w:rFonts w:hint="eastAsia" w:asciiTheme="majorEastAsia" w:hAnsiTheme="majorEastAsia" w:eastAsiaTheme="majorEastAsia" w:cstheme="majorEastAsia"/>
        </w:rPr>
      </w:pPr>
    </w:p>
    <w:p>
      <w:pPr>
        <w:spacing w:before="184" w:line="227" w:lineRule="auto"/>
        <w:ind w:left="480"/>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4"/>
          <w:sz w:val="22"/>
          <w:szCs w:val="22"/>
        </w:rPr>
        <w:t>谈判响应性文件的份数详见谈判供应商须知前附表 2. 10。</w:t>
      </w:r>
    </w:p>
    <w:p>
      <w:pPr>
        <w:spacing w:before="185" w:line="227" w:lineRule="auto"/>
        <w:ind w:left="504"/>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16"/>
          <w:sz w:val="22"/>
          <w:szCs w:val="22"/>
        </w:rPr>
        <w:t>明</w:t>
      </w:r>
      <w:r>
        <w:rPr>
          <w:rFonts w:hint="eastAsia" w:asciiTheme="majorEastAsia" w:hAnsiTheme="majorEastAsia" w:eastAsiaTheme="majorEastAsia" w:cstheme="majorEastAsia"/>
          <w:spacing w:val="12"/>
          <w:sz w:val="22"/>
          <w:szCs w:val="22"/>
        </w:rPr>
        <w:t>确</w:t>
      </w:r>
      <w:r>
        <w:rPr>
          <w:rFonts w:hint="eastAsia" w:asciiTheme="majorEastAsia" w:hAnsiTheme="majorEastAsia" w:eastAsiaTheme="majorEastAsia" w:cstheme="majorEastAsia"/>
          <w:spacing w:val="8"/>
          <w:sz w:val="22"/>
          <w:szCs w:val="22"/>
        </w:rPr>
        <w:t>标明“正本”和“副本”字样，投标文件正本和副本如有不一致之处，以正本为准。</w:t>
      </w:r>
    </w:p>
    <w:p>
      <w:pPr>
        <w:spacing w:before="184" w:line="376" w:lineRule="auto"/>
        <w:ind w:right="80" w:firstLine="480"/>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24"/>
          <w:sz w:val="22"/>
          <w:szCs w:val="22"/>
        </w:rPr>
        <w:t>谈</w:t>
      </w:r>
      <w:r>
        <w:rPr>
          <w:rFonts w:hint="eastAsia" w:asciiTheme="majorEastAsia" w:hAnsiTheme="majorEastAsia" w:eastAsiaTheme="majorEastAsia" w:cstheme="majorEastAsia"/>
          <w:spacing w:val="15"/>
          <w:sz w:val="22"/>
          <w:szCs w:val="22"/>
        </w:rPr>
        <w:t>判</w:t>
      </w:r>
      <w:r>
        <w:rPr>
          <w:rFonts w:hint="eastAsia" w:asciiTheme="majorEastAsia" w:hAnsiTheme="majorEastAsia" w:eastAsiaTheme="majorEastAsia" w:cstheme="majorEastAsia"/>
          <w:spacing w:val="12"/>
          <w:sz w:val="22"/>
          <w:szCs w:val="22"/>
        </w:rPr>
        <w:t>响应性文件中除要求由谈判供应商法定代表人或被授权人签字的内容必须签字、</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24"/>
          <w:sz w:val="22"/>
          <w:szCs w:val="22"/>
        </w:rPr>
        <w:t>盖</w:t>
      </w:r>
      <w:r>
        <w:rPr>
          <w:rFonts w:hint="eastAsia" w:asciiTheme="majorEastAsia" w:hAnsiTheme="majorEastAsia" w:eastAsiaTheme="majorEastAsia" w:cstheme="majorEastAsia"/>
          <w:spacing w:val="12"/>
          <w:sz w:val="22"/>
          <w:szCs w:val="22"/>
        </w:rPr>
        <w:t>章外，其他每页也必须盖章，副本可以是正本的复印件，谈判响应性文件应使用不能擦</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24"/>
          <w:sz w:val="22"/>
          <w:szCs w:val="22"/>
        </w:rPr>
        <w:t>去</w:t>
      </w:r>
      <w:r>
        <w:rPr>
          <w:rFonts w:hint="eastAsia" w:asciiTheme="majorEastAsia" w:hAnsiTheme="majorEastAsia" w:eastAsiaTheme="majorEastAsia" w:cstheme="majorEastAsia"/>
          <w:spacing w:val="12"/>
          <w:sz w:val="22"/>
          <w:szCs w:val="22"/>
        </w:rPr>
        <w:t>的墨水打印或书写。全套谈判响应性文件应无涂改和行间插字，除非这些删改是根据采</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24"/>
          <w:sz w:val="22"/>
          <w:szCs w:val="22"/>
        </w:rPr>
        <w:t>购</w:t>
      </w:r>
      <w:r>
        <w:rPr>
          <w:rFonts w:hint="eastAsia" w:asciiTheme="majorEastAsia" w:hAnsiTheme="majorEastAsia" w:eastAsiaTheme="majorEastAsia" w:cstheme="majorEastAsia"/>
          <w:spacing w:val="12"/>
          <w:sz w:val="22"/>
          <w:szCs w:val="22"/>
        </w:rPr>
        <w:t>人的指示进行的，或者是谈判供应商造成的必须修改的错误。修改处应由投标文件签字</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7"/>
          <w:sz w:val="22"/>
          <w:szCs w:val="22"/>
        </w:rPr>
        <w:t>人签字证明。</w:t>
      </w:r>
    </w:p>
    <w:p>
      <w:pPr>
        <w:spacing w:line="227" w:lineRule="auto"/>
        <w:ind w:left="598"/>
        <w:outlineLvl w:val="2"/>
        <w:rPr>
          <w:rFonts w:hint="eastAsia" w:asciiTheme="majorEastAsia" w:hAnsiTheme="majorEastAsia" w:eastAsiaTheme="majorEastAsia" w:cstheme="majorEastAsia"/>
          <w:spacing w:val="7"/>
          <w:sz w:val="23"/>
          <w:szCs w:val="23"/>
          <w14:textOutline w14:w="4358" w14:cap="sq" w14:cmpd="sng">
            <w14:solidFill>
              <w14:srgbClr w14:val="000000"/>
            </w14:solidFill>
            <w14:prstDash w14:val="solid"/>
            <w14:bevel/>
          </w14:textOutline>
        </w:rPr>
      </w:pPr>
      <w:r>
        <w:rPr>
          <w:rFonts w:hint="eastAsia" w:asciiTheme="majorEastAsia" w:hAnsiTheme="majorEastAsia" w:eastAsiaTheme="majorEastAsia" w:cstheme="majorEastAsia"/>
          <w:b/>
          <w:bCs/>
          <w:spacing w:val="11"/>
          <w:sz w:val="23"/>
          <w:szCs w:val="23"/>
        </w:rPr>
        <w:t>2</w:t>
      </w:r>
      <w:r>
        <w:rPr>
          <w:rFonts w:hint="eastAsia" w:asciiTheme="majorEastAsia" w:hAnsiTheme="majorEastAsia" w:eastAsiaTheme="majorEastAsia" w:cstheme="majorEastAsia"/>
          <w:b/>
          <w:bCs/>
          <w:spacing w:val="7"/>
          <w:sz w:val="23"/>
          <w:szCs w:val="23"/>
        </w:rPr>
        <w:t>.1.9</w:t>
      </w:r>
      <w:r>
        <w:rPr>
          <w:rFonts w:hint="eastAsia" w:asciiTheme="majorEastAsia" w:hAnsiTheme="majorEastAsia" w:eastAsiaTheme="majorEastAsia" w:cstheme="majorEastAsia"/>
          <w:spacing w:val="7"/>
          <w:sz w:val="23"/>
          <w:szCs w:val="23"/>
        </w:rPr>
        <w:t xml:space="preserve">  </w:t>
      </w:r>
      <w:r>
        <w:rPr>
          <w:rFonts w:hint="eastAsia" w:asciiTheme="majorEastAsia" w:hAnsiTheme="majorEastAsia" w:eastAsiaTheme="majorEastAsia" w:cstheme="majorEastAsia"/>
          <w:spacing w:val="7"/>
          <w:sz w:val="23"/>
          <w:szCs w:val="23"/>
          <w14:textOutline w14:w="4358" w14:cap="sq" w14:cmpd="sng">
            <w14:solidFill>
              <w14:srgbClr w14:val="000000"/>
            </w14:solidFill>
            <w14:prstDash w14:val="solid"/>
            <w14:bevel/>
          </w14:textOutline>
        </w:rPr>
        <w:t>谈判响应性文件格式</w:t>
      </w:r>
    </w:p>
    <w:p>
      <w:pPr>
        <w:pStyle w:val="2"/>
        <w:rPr>
          <w:rFonts w:hint="eastAsia" w:asciiTheme="majorEastAsia" w:hAnsiTheme="majorEastAsia" w:eastAsiaTheme="majorEastAsia" w:cstheme="majorEastAsia"/>
        </w:rPr>
      </w:pPr>
    </w:p>
    <w:p>
      <w:pPr>
        <w:spacing w:before="185" w:line="468" w:lineRule="exact"/>
        <w:ind w:left="480"/>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9"/>
          <w:position w:val="17"/>
          <w:sz w:val="23"/>
          <w:szCs w:val="23"/>
        </w:rPr>
        <w:t>谈判文件提供的规定格式包括以下内容</w:t>
      </w:r>
      <w:r>
        <w:rPr>
          <w:rFonts w:hint="eastAsia" w:asciiTheme="majorEastAsia" w:hAnsiTheme="majorEastAsia" w:eastAsiaTheme="majorEastAsia" w:cstheme="majorEastAsia"/>
          <w:spacing w:val="8"/>
          <w:position w:val="17"/>
          <w:sz w:val="23"/>
          <w:szCs w:val="23"/>
        </w:rPr>
        <w:t>：</w:t>
      </w:r>
    </w:p>
    <w:p>
      <w:pPr>
        <w:spacing w:before="1" w:line="226" w:lineRule="auto"/>
        <w:ind w:left="500"/>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6"/>
          <w:sz w:val="23"/>
          <w:szCs w:val="23"/>
        </w:rPr>
        <w:t>附</w:t>
      </w:r>
      <w:r>
        <w:rPr>
          <w:rFonts w:hint="eastAsia" w:asciiTheme="majorEastAsia" w:hAnsiTheme="majorEastAsia" w:eastAsiaTheme="majorEastAsia" w:cstheme="majorEastAsia"/>
          <w:spacing w:val="5"/>
          <w:sz w:val="23"/>
          <w:szCs w:val="23"/>
        </w:rPr>
        <w:t>件中所有表格。</w:t>
      </w:r>
    </w:p>
    <w:p>
      <w:pPr>
        <w:spacing w:before="242" w:line="219" w:lineRule="auto"/>
        <w:ind w:left="56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14:textOutline w14:w="5103" w14:cap="sq" w14:cmpd="sng">
            <w14:solidFill>
              <w14:srgbClr w14:val="000000"/>
            </w14:solidFill>
            <w14:prstDash w14:val="solid"/>
            <w14:bevel/>
          </w14:textOutline>
        </w:rPr>
        <w:t>谈判文件未提供的格式由</w:t>
      </w:r>
      <w:r>
        <w:rPr>
          <w:rFonts w:hint="eastAsia" w:asciiTheme="majorEastAsia" w:hAnsiTheme="majorEastAsia" w:eastAsiaTheme="majorEastAsia" w:cstheme="majorEastAsia"/>
          <w:sz w:val="24"/>
          <w:szCs w:val="24"/>
          <w14:textOutline w14:w="5103" w14:cap="sq" w14:cmpd="sng">
            <w14:solidFill>
              <w14:srgbClr w14:val="000000"/>
            </w14:solidFill>
            <w14:prstDash w14:val="solid"/>
            <w14:bevel/>
          </w14:textOutline>
        </w:rPr>
        <w:t>谈判供应商自行编写</w:t>
      </w:r>
      <w:r>
        <w:rPr>
          <w:rFonts w:hint="eastAsia" w:asciiTheme="majorEastAsia" w:hAnsiTheme="majorEastAsia" w:eastAsiaTheme="majorEastAsia" w:cstheme="majorEastAsia"/>
          <w:sz w:val="24"/>
          <w:szCs w:val="24"/>
        </w:rPr>
        <w:t>。</w:t>
      </w:r>
    </w:p>
    <w:p>
      <w:pPr>
        <w:pStyle w:val="2"/>
        <w:rPr>
          <w:rFonts w:hint="eastAsia" w:asciiTheme="majorEastAsia" w:hAnsiTheme="majorEastAsia" w:eastAsiaTheme="majorEastAsia" w:cstheme="majorEastAsia"/>
        </w:rPr>
      </w:pPr>
    </w:p>
    <w:p>
      <w:pPr>
        <w:spacing w:before="236" w:line="227" w:lineRule="auto"/>
        <w:ind w:left="478"/>
        <w:outlineLvl w:val="2"/>
        <w:rPr>
          <w:rFonts w:hint="eastAsia" w:asciiTheme="majorEastAsia" w:hAnsiTheme="majorEastAsia" w:eastAsiaTheme="majorEastAsia" w:cstheme="majorEastAsia"/>
          <w:spacing w:val="7"/>
          <w:sz w:val="23"/>
          <w:szCs w:val="23"/>
          <w14:textOutline w14:w="4358" w14:cap="sq" w14:cmpd="sng">
            <w14:solidFill>
              <w14:srgbClr w14:val="000000"/>
            </w14:solidFill>
            <w14:prstDash w14:val="solid"/>
            <w14:bevel/>
          </w14:textOutline>
        </w:rPr>
      </w:pPr>
      <w:r>
        <w:rPr>
          <w:rFonts w:hint="eastAsia" w:asciiTheme="majorEastAsia" w:hAnsiTheme="majorEastAsia" w:eastAsiaTheme="majorEastAsia" w:cstheme="majorEastAsia"/>
          <w:b/>
          <w:bCs/>
          <w:spacing w:val="14"/>
          <w:sz w:val="23"/>
          <w:szCs w:val="23"/>
        </w:rPr>
        <w:t>2</w:t>
      </w:r>
      <w:r>
        <w:rPr>
          <w:rFonts w:hint="eastAsia" w:asciiTheme="majorEastAsia" w:hAnsiTheme="majorEastAsia" w:eastAsiaTheme="majorEastAsia" w:cstheme="majorEastAsia"/>
          <w:b/>
          <w:bCs/>
          <w:spacing w:val="7"/>
          <w:sz w:val="23"/>
          <w:szCs w:val="23"/>
        </w:rPr>
        <w:t>.1.10</w:t>
      </w:r>
      <w:r>
        <w:rPr>
          <w:rFonts w:hint="eastAsia" w:asciiTheme="majorEastAsia" w:hAnsiTheme="majorEastAsia" w:eastAsiaTheme="majorEastAsia" w:cstheme="majorEastAsia"/>
          <w:spacing w:val="7"/>
          <w:sz w:val="23"/>
          <w:szCs w:val="23"/>
        </w:rPr>
        <w:t xml:space="preserve">  </w:t>
      </w:r>
      <w:r>
        <w:rPr>
          <w:rFonts w:hint="eastAsia" w:asciiTheme="majorEastAsia" w:hAnsiTheme="majorEastAsia" w:eastAsiaTheme="majorEastAsia" w:cstheme="majorEastAsia"/>
          <w:spacing w:val="7"/>
          <w:sz w:val="23"/>
          <w:szCs w:val="23"/>
          <w14:textOutline w14:w="4358" w14:cap="sq" w14:cmpd="sng">
            <w14:solidFill>
              <w14:srgbClr w14:val="000000"/>
            </w14:solidFill>
            <w14:prstDash w14:val="solid"/>
            <w14:bevel/>
          </w14:textOutline>
        </w:rPr>
        <w:t>谈判响应性文件的密封</w:t>
      </w:r>
    </w:p>
    <w:p>
      <w:pPr>
        <w:pStyle w:val="2"/>
        <w:rPr>
          <w:rFonts w:hint="eastAsia" w:asciiTheme="majorEastAsia" w:hAnsiTheme="majorEastAsia" w:eastAsiaTheme="majorEastAsia" w:cstheme="majorEastAsia"/>
        </w:rPr>
      </w:pPr>
    </w:p>
    <w:p>
      <w:pPr>
        <w:spacing w:before="183" w:line="376" w:lineRule="auto"/>
        <w:ind w:left="2" w:right="77" w:firstLine="478"/>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16"/>
          <w:sz w:val="22"/>
          <w:szCs w:val="22"/>
        </w:rPr>
        <w:t>谈判供</w:t>
      </w:r>
      <w:r>
        <w:rPr>
          <w:rFonts w:hint="eastAsia" w:asciiTheme="majorEastAsia" w:hAnsiTheme="majorEastAsia" w:eastAsiaTheme="majorEastAsia" w:cstheme="majorEastAsia"/>
          <w:spacing w:val="11"/>
          <w:sz w:val="22"/>
          <w:szCs w:val="22"/>
        </w:rPr>
        <w:t>应</w:t>
      </w:r>
      <w:r>
        <w:rPr>
          <w:rFonts w:hint="eastAsia" w:asciiTheme="majorEastAsia" w:hAnsiTheme="majorEastAsia" w:eastAsiaTheme="majorEastAsia" w:cstheme="majorEastAsia"/>
          <w:spacing w:val="8"/>
          <w:sz w:val="22"/>
          <w:szCs w:val="22"/>
        </w:rPr>
        <w:t>商的谈判响应性文件 (包括正、副本、 电子版) 用信封密封，并在信封上标</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8"/>
          <w:sz w:val="22"/>
          <w:szCs w:val="22"/>
        </w:rPr>
        <w:t>明“</w:t>
      </w:r>
      <w:r>
        <w:rPr>
          <w:rFonts w:hint="eastAsia" w:asciiTheme="majorEastAsia" w:hAnsiTheme="majorEastAsia" w:eastAsiaTheme="majorEastAsia" w:cstheme="majorEastAsia"/>
          <w:spacing w:val="6"/>
          <w:sz w:val="22"/>
          <w:szCs w:val="22"/>
        </w:rPr>
        <w:t>项</w:t>
      </w:r>
      <w:r>
        <w:rPr>
          <w:rFonts w:hint="eastAsia" w:asciiTheme="majorEastAsia" w:hAnsiTheme="majorEastAsia" w:eastAsiaTheme="majorEastAsia" w:cstheme="majorEastAsia"/>
          <w:spacing w:val="4"/>
          <w:sz w:val="22"/>
          <w:szCs w:val="22"/>
        </w:rPr>
        <w:t>目名称” 、“项目编号” 、“供应商名称”  (盖公章) 。有多个标段 (包) 的，投标文件按</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8"/>
          <w:sz w:val="22"/>
          <w:szCs w:val="22"/>
        </w:rPr>
        <w:t>标</w:t>
      </w:r>
      <w:r>
        <w:rPr>
          <w:rFonts w:hint="eastAsia" w:asciiTheme="majorEastAsia" w:hAnsiTheme="majorEastAsia" w:eastAsiaTheme="majorEastAsia" w:cstheme="majorEastAsia"/>
          <w:spacing w:val="7"/>
          <w:sz w:val="22"/>
          <w:szCs w:val="22"/>
        </w:rPr>
        <w:t>段 (包) 分别密封包装。</w:t>
      </w:r>
    </w:p>
    <w:p>
      <w:pPr>
        <w:spacing w:before="1" w:line="383" w:lineRule="auto"/>
        <w:ind w:left="2" w:firstLine="481"/>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10"/>
          <w:sz w:val="22"/>
          <w:szCs w:val="22"/>
        </w:rPr>
        <w:t>为</w:t>
      </w:r>
      <w:r>
        <w:rPr>
          <w:rFonts w:hint="eastAsia" w:asciiTheme="majorEastAsia" w:hAnsiTheme="majorEastAsia" w:eastAsiaTheme="majorEastAsia" w:cstheme="majorEastAsia"/>
          <w:spacing w:val="8"/>
          <w:sz w:val="22"/>
          <w:szCs w:val="22"/>
        </w:rPr>
        <w:t>方便采购人唱标，谈判供应商请另做一份由谈判供应商法定代表人或被授权人签字、</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16"/>
          <w:sz w:val="22"/>
          <w:szCs w:val="22"/>
        </w:rPr>
        <w:t>盖谈判</w:t>
      </w:r>
      <w:r>
        <w:rPr>
          <w:rFonts w:hint="eastAsia" w:asciiTheme="majorEastAsia" w:hAnsiTheme="majorEastAsia" w:eastAsiaTheme="majorEastAsia" w:cstheme="majorEastAsia"/>
          <w:spacing w:val="11"/>
          <w:sz w:val="22"/>
          <w:szCs w:val="22"/>
        </w:rPr>
        <w:t>供</w:t>
      </w:r>
      <w:r>
        <w:rPr>
          <w:rFonts w:hint="eastAsia" w:asciiTheme="majorEastAsia" w:hAnsiTheme="majorEastAsia" w:eastAsiaTheme="majorEastAsia" w:cstheme="majorEastAsia"/>
          <w:spacing w:val="8"/>
          <w:sz w:val="22"/>
          <w:szCs w:val="22"/>
        </w:rPr>
        <w:t>应商公章的书面谈判报价表，即谈判报价表 (格式见附件5) ，单独密封于一小信</w:t>
      </w:r>
      <w:r>
        <w:rPr>
          <w:rFonts w:hint="eastAsia" w:asciiTheme="majorEastAsia" w:hAnsiTheme="majorEastAsia" w:eastAsiaTheme="majorEastAsia" w:cstheme="majorEastAsia"/>
          <w:spacing w:val="10"/>
          <w:sz w:val="23"/>
          <w:szCs w:val="23"/>
        </w:rPr>
        <w:t xml:space="preserve">封内，  </w:t>
      </w:r>
      <w:r>
        <w:rPr>
          <w:rFonts w:hint="eastAsia" w:asciiTheme="majorEastAsia" w:hAnsiTheme="majorEastAsia" w:eastAsiaTheme="majorEastAsia" w:cstheme="majorEastAsia"/>
          <w:spacing w:val="9"/>
          <w:sz w:val="23"/>
          <w:szCs w:val="23"/>
        </w:rPr>
        <w:t>(</w:t>
      </w:r>
      <w:r>
        <w:rPr>
          <w:rFonts w:hint="eastAsia" w:asciiTheme="majorEastAsia" w:hAnsiTheme="majorEastAsia" w:eastAsiaTheme="majorEastAsia" w:cstheme="majorEastAsia"/>
          <w:spacing w:val="5"/>
          <w:sz w:val="23"/>
          <w:szCs w:val="23"/>
        </w:rPr>
        <w:t>密封要求与投标文件密封要求相同) ，同投标文件一同单独递交。  (电子标不适</w:t>
      </w:r>
      <w:r>
        <w:rPr>
          <w:rFonts w:hint="eastAsia" w:asciiTheme="majorEastAsia" w:hAnsiTheme="majorEastAsia" w:eastAsiaTheme="majorEastAsia" w:cstheme="majorEastAsia"/>
          <w:spacing w:val="-1"/>
          <w:sz w:val="23"/>
          <w:szCs w:val="23"/>
        </w:rPr>
        <w:t>用)</w:t>
      </w:r>
    </w:p>
    <w:p>
      <w:pPr>
        <w:spacing w:before="183" w:line="227" w:lineRule="auto"/>
        <w:ind w:left="477"/>
        <w:outlineLvl w:val="2"/>
        <w:rPr>
          <w:rFonts w:hint="eastAsia" w:asciiTheme="majorEastAsia" w:hAnsiTheme="majorEastAsia" w:eastAsiaTheme="majorEastAsia" w:cstheme="majorEastAsia"/>
          <w:spacing w:val="6"/>
          <w:sz w:val="23"/>
          <w:szCs w:val="23"/>
          <w14:textOutline w14:w="4358" w14:cap="sq" w14:cmpd="sng">
            <w14:solidFill>
              <w14:srgbClr w14:val="000000"/>
            </w14:solidFill>
            <w14:prstDash w14:val="solid"/>
            <w14:bevel/>
          </w14:textOutline>
        </w:rPr>
      </w:pPr>
      <w:bookmarkStart w:id="9" w:name="_bookmark3"/>
      <w:bookmarkEnd w:id="9"/>
      <w:r>
        <w:rPr>
          <w:rFonts w:hint="eastAsia" w:asciiTheme="majorEastAsia" w:hAnsiTheme="majorEastAsia" w:eastAsiaTheme="majorEastAsia" w:cstheme="majorEastAsia"/>
          <w:b/>
          <w:bCs/>
          <w:spacing w:val="11"/>
          <w:sz w:val="23"/>
          <w:szCs w:val="23"/>
        </w:rPr>
        <w:t>2</w:t>
      </w:r>
      <w:r>
        <w:rPr>
          <w:rFonts w:hint="eastAsia" w:asciiTheme="majorEastAsia" w:hAnsiTheme="majorEastAsia" w:eastAsiaTheme="majorEastAsia" w:cstheme="majorEastAsia"/>
          <w:b/>
          <w:bCs/>
          <w:spacing w:val="6"/>
          <w:sz w:val="23"/>
          <w:szCs w:val="23"/>
        </w:rPr>
        <w:t>.1.11</w:t>
      </w:r>
      <w:r>
        <w:rPr>
          <w:rFonts w:hint="eastAsia" w:asciiTheme="majorEastAsia" w:hAnsiTheme="majorEastAsia" w:eastAsiaTheme="majorEastAsia" w:cstheme="majorEastAsia"/>
          <w:spacing w:val="6"/>
          <w:sz w:val="23"/>
          <w:szCs w:val="23"/>
        </w:rPr>
        <w:t xml:space="preserve">  </w:t>
      </w:r>
      <w:r>
        <w:rPr>
          <w:rFonts w:hint="eastAsia" w:asciiTheme="majorEastAsia" w:hAnsiTheme="majorEastAsia" w:eastAsiaTheme="majorEastAsia" w:cstheme="majorEastAsia"/>
          <w:spacing w:val="6"/>
          <w:sz w:val="23"/>
          <w:szCs w:val="23"/>
          <w14:textOutline w14:w="4358" w14:cap="sq" w14:cmpd="sng">
            <w14:solidFill>
              <w14:srgbClr w14:val="000000"/>
            </w14:solidFill>
            <w14:prstDash w14:val="solid"/>
            <w14:bevel/>
          </w14:textOutline>
        </w:rPr>
        <w:t>谈判响应性文件递交</w:t>
      </w:r>
    </w:p>
    <w:p>
      <w:pPr>
        <w:pStyle w:val="2"/>
        <w:rPr>
          <w:rFonts w:hint="eastAsia" w:asciiTheme="majorEastAsia" w:hAnsiTheme="majorEastAsia" w:eastAsiaTheme="majorEastAsia" w:cstheme="majorEastAsia"/>
        </w:rPr>
      </w:pPr>
    </w:p>
    <w:p>
      <w:pPr>
        <w:spacing w:before="183" w:line="376" w:lineRule="auto"/>
        <w:ind w:left="5" w:right="51" w:firstLine="474"/>
        <w:rPr>
          <w:rFonts w:hint="eastAsia" w:asciiTheme="majorEastAsia" w:hAnsiTheme="majorEastAsia" w:eastAsiaTheme="majorEastAsia" w:cstheme="majorEastAsia"/>
          <w:spacing w:val="9"/>
          <w:sz w:val="23"/>
          <w:szCs w:val="23"/>
        </w:rPr>
      </w:pPr>
      <w:r>
        <w:rPr>
          <w:rFonts w:hint="eastAsia" w:asciiTheme="majorEastAsia" w:hAnsiTheme="majorEastAsia" w:eastAsiaTheme="majorEastAsia" w:cstheme="majorEastAsia"/>
          <w:spacing w:val="24"/>
          <w:sz w:val="23"/>
          <w:szCs w:val="23"/>
        </w:rPr>
        <w:t>谈</w:t>
      </w:r>
      <w:r>
        <w:rPr>
          <w:rFonts w:hint="eastAsia" w:asciiTheme="majorEastAsia" w:hAnsiTheme="majorEastAsia" w:eastAsiaTheme="majorEastAsia" w:cstheme="majorEastAsia"/>
          <w:spacing w:val="15"/>
          <w:sz w:val="23"/>
          <w:szCs w:val="23"/>
        </w:rPr>
        <w:t>判</w:t>
      </w:r>
      <w:r>
        <w:rPr>
          <w:rFonts w:hint="eastAsia" w:asciiTheme="majorEastAsia" w:hAnsiTheme="majorEastAsia" w:eastAsiaTheme="majorEastAsia" w:cstheme="majorEastAsia"/>
          <w:spacing w:val="12"/>
          <w:sz w:val="23"/>
          <w:szCs w:val="23"/>
        </w:rPr>
        <w:t>响应性文件应在递交截止时间之前送达指定的开标地点，采购代理机构将拒绝接</w:t>
      </w:r>
      <w:r>
        <w:rPr>
          <w:rFonts w:hint="eastAsia" w:asciiTheme="majorEastAsia" w:hAnsiTheme="majorEastAsia" w:eastAsiaTheme="majorEastAsia" w:cstheme="majorEastAsia"/>
          <w:sz w:val="23"/>
          <w:szCs w:val="23"/>
        </w:rPr>
        <w:t xml:space="preserve"> </w:t>
      </w:r>
      <w:r>
        <w:rPr>
          <w:rFonts w:hint="eastAsia" w:asciiTheme="majorEastAsia" w:hAnsiTheme="majorEastAsia" w:eastAsiaTheme="majorEastAsia" w:cstheme="majorEastAsia"/>
          <w:spacing w:val="11"/>
          <w:sz w:val="23"/>
          <w:szCs w:val="23"/>
        </w:rPr>
        <w:t>受</w:t>
      </w:r>
      <w:r>
        <w:rPr>
          <w:rFonts w:hint="eastAsia" w:asciiTheme="majorEastAsia" w:hAnsiTheme="majorEastAsia" w:eastAsiaTheme="majorEastAsia" w:cstheme="majorEastAsia"/>
          <w:spacing w:val="9"/>
          <w:sz w:val="23"/>
          <w:szCs w:val="23"/>
        </w:rPr>
        <w:t>在谈判响应性文件递交截止时间后递交的谈判响应性文件。</w:t>
      </w:r>
    </w:p>
    <w:p>
      <w:pPr>
        <w:pStyle w:val="2"/>
        <w:rPr>
          <w:rFonts w:hint="eastAsia" w:asciiTheme="majorEastAsia" w:hAnsiTheme="majorEastAsia" w:eastAsiaTheme="majorEastAsia" w:cstheme="majorEastAsia"/>
        </w:rPr>
      </w:pPr>
    </w:p>
    <w:p>
      <w:pPr>
        <w:spacing w:line="227" w:lineRule="auto"/>
        <w:ind w:left="477"/>
        <w:outlineLvl w:val="2"/>
        <w:rPr>
          <w:rFonts w:hint="eastAsia" w:asciiTheme="majorEastAsia" w:hAnsiTheme="majorEastAsia" w:eastAsiaTheme="majorEastAsia" w:cstheme="majorEastAsia"/>
          <w:spacing w:val="6"/>
          <w:sz w:val="23"/>
          <w:szCs w:val="23"/>
          <w14:textOutline w14:w="4358" w14:cap="sq" w14:cmpd="sng">
            <w14:solidFill>
              <w14:srgbClr w14:val="000000"/>
            </w14:solidFill>
            <w14:prstDash w14:val="solid"/>
            <w14:bevel/>
          </w14:textOutline>
        </w:rPr>
      </w:pPr>
      <w:r>
        <w:rPr>
          <w:rFonts w:hint="eastAsia" w:asciiTheme="majorEastAsia" w:hAnsiTheme="majorEastAsia" w:eastAsiaTheme="majorEastAsia" w:cstheme="majorEastAsia"/>
          <w:b/>
          <w:bCs/>
          <w:spacing w:val="8"/>
          <w:sz w:val="23"/>
          <w:szCs w:val="23"/>
        </w:rPr>
        <w:t>2.1.12</w:t>
      </w:r>
      <w:r>
        <w:rPr>
          <w:rFonts w:hint="eastAsia" w:asciiTheme="majorEastAsia" w:hAnsiTheme="majorEastAsia" w:eastAsiaTheme="majorEastAsia" w:cstheme="majorEastAsia"/>
          <w:spacing w:val="8"/>
          <w:sz w:val="23"/>
          <w:szCs w:val="23"/>
        </w:rPr>
        <w:t xml:space="preserve">  </w:t>
      </w:r>
      <w:r>
        <w:rPr>
          <w:rFonts w:hint="eastAsia" w:asciiTheme="majorEastAsia" w:hAnsiTheme="majorEastAsia" w:eastAsiaTheme="majorEastAsia" w:cstheme="majorEastAsia"/>
          <w:spacing w:val="8"/>
          <w:sz w:val="23"/>
          <w:szCs w:val="23"/>
          <w14:textOutline w14:w="4358" w14:cap="sq" w14:cmpd="sng">
            <w14:solidFill>
              <w14:srgbClr w14:val="000000"/>
            </w14:solidFill>
            <w14:prstDash w14:val="solid"/>
            <w14:bevel/>
          </w14:textOutline>
        </w:rPr>
        <w:t>谈判响应性文件递交截止时</w:t>
      </w:r>
      <w:r>
        <w:rPr>
          <w:rFonts w:hint="eastAsia" w:asciiTheme="majorEastAsia" w:hAnsiTheme="majorEastAsia" w:eastAsiaTheme="majorEastAsia" w:cstheme="majorEastAsia"/>
          <w:spacing w:val="6"/>
          <w:sz w:val="23"/>
          <w:szCs w:val="23"/>
          <w14:textOutline w14:w="4358" w14:cap="sq" w14:cmpd="sng">
            <w14:solidFill>
              <w14:srgbClr w14:val="000000"/>
            </w14:solidFill>
            <w14:prstDash w14:val="solid"/>
            <w14:bevel/>
          </w14:textOutline>
        </w:rPr>
        <w:t>间</w:t>
      </w:r>
    </w:p>
    <w:p>
      <w:pPr>
        <w:pStyle w:val="2"/>
        <w:rPr>
          <w:rFonts w:hint="eastAsia" w:asciiTheme="majorEastAsia" w:hAnsiTheme="majorEastAsia" w:eastAsiaTheme="majorEastAsia" w:cstheme="majorEastAsia"/>
        </w:rPr>
      </w:pPr>
    </w:p>
    <w:p>
      <w:pPr>
        <w:spacing w:before="185" w:line="226" w:lineRule="auto"/>
        <w:ind w:left="480"/>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18"/>
          <w:sz w:val="22"/>
          <w:szCs w:val="22"/>
        </w:rPr>
        <w:t>谈</w:t>
      </w:r>
      <w:r>
        <w:rPr>
          <w:rFonts w:hint="eastAsia" w:asciiTheme="majorEastAsia" w:hAnsiTheme="majorEastAsia" w:eastAsiaTheme="majorEastAsia" w:cstheme="majorEastAsia"/>
          <w:spacing w:val="10"/>
          <w:sz w:val="22"/>
          <w:szCs w:val="22"/>
        </w:rPr>
        <w:t>判</w:t>
      </w:r>
      <w:r>
        <w:rPr>
          <w:rFonts w:hint="eastAsia" w:asciiTheme="majorEastAsia" w:hAnsiTheme="majorEastAsia" w:eastAsiaTheme="majorEastAsia" w:cstheme="majorEastAsia"/>
          <w:spacing w:val="9"/>
          <w:sz w:val="22"/>
          <w:szCs w:val="22"/>
        </w:rPr>
        <w:t>响应性文件递交截至时间详见招标公告</w:t>
      </w:r>
    </w:p>
    <w:p>
      <w:pPr>
        <w:spacing w:before="185" w:line="376" w:lineRule="auto"/>
        <w:ind w:right="49" w:firstLine="480"/>
        <w:rPr>
          <w:rFonts w:hint="eastAsia" w:asciiTheme="majorEastAsia" w:hAnsiTheme="majorEastAsia" w:eastAsiaTheme="majorEastAsia" w:cstheme="majorEastAsia"/>
          <w:spacing w:val="9"/>
          <w:sz w:val="22"/>
          <w:szCs w:val="22"/>
        </w:rPr>
      </w:pPr>
      <w:r>
        <w:rPr>
          <w:rFonts w:hint="eastAsia" w:asciiTheme="majorEastAsia" w:hAnsiTheme="majorEastAsia" w:eastAsiaTheme="majorEastAsia" w:cstheme="majorEastAsia"/>
          <w:spacing w:val="24"/>
          <w:sz w:val="22"/>
          <w:szCs w:val="22"/>
        </w:rPr>
        <w:t>采</w:t>
      </w:r>
      <w:r>
        <w:rPr>
          <w:rFonts w:hint="eastAsia" w:asciiTheme="majorEastAsia" w:hAnsiTheme="majorEastAsia" w:eastAsiaTheme="majorEastAsia" w:cstheme="majorEastAsia"/>
          <w:spacing w:val="15"/>
          <w:sz w:val="22"/>
          <w:szCs w:val="22"/>
        </w:rPr>
        <w:t>购</w:t>
      </w:r>
      <w:r>
        <w:rPr>
          <w:rFonts w:hint="eastAsia" w:asciiTheme="majorEastAsia" w:hAnsiTheme="majorEastAsia" w:eastAsiaTheme="majorEastAsia" w:cstheme="majorEastAsia"/>
          <w:spacing w:val="12"/>
          <w:sz w:val="22"/>
          <w:szCs w:val="22"/>
        </w:rPr>
        <w:t>代理机构可以补充通知的方式，酌情延长谈判响应性文件递交截止时间。在上述</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24"/>
          <w:sz w:val="22"/>
          <w:szCs w:val="22"/>
        </w:rPr>
        <w:t>情</w:t>
      </w:r>
      <w:r>
        <w:rPr>
          <w:rFonts w:hint="eastAsia" w:asciiTheme="majorEastAsia" w:hAnsiTheme="majorEastAsia" w:eastAsiaTheme="majorEastAsia" w:cstheme="majorEastAsia"/>
          <w:spacing w:val="14"/>
          <w:sz w:val="22"/>
          <w:szCs w:val="22"/>
        </w:rPr>
        <w:t>况</w:t>
      </w:r>
      <w:r>
        <w:rPr>
          <w:rFonts w:hint="eastAsia" w:asciiTheme="majorEastAsia" w:hAnsiTheme="majorEastAsia" w:eastAsiaTheme="majorEastAsia" w:cstheme="majorEastAsia"/>
          <w:spacing w:val="12"/>
          <w:sz w:val="22"/>
          <w:szCs w:val="22"/>
        </w:rPr>
        <w:t>下，采购代理机构与谈判供应商以前在谈判响应性文件递交截止时间的全部权力、责</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18"/>
          <w:sz w:val="22"/>
          <w:szCs w:val="22"/>
        </w:rPr>
        <w:t>任</w:t>
      </w:r>
      <w:r>
        <w:rPr>
          <w:rFonts w:hint="eastAsia" w:asciiTheme="majorEastAsia" w:hAnsiTheme="majorEastAsia" w:eastAsiaTheme="majorEastAsia" w:cstheme="majorEastAsia"/>
          <w:spacing w:val="9"/>
          <w:sz w:val="22"/>
          <w:szCs w:val="22"/>
        </w:rPr>
        <w:t>和义务，将适用于延长后新的谈判响应性文件递交截止时间。</w:t>
      </w:r>
    </w:p>
    <w:p>
      <w:pPr>
        <w:pStyle w:val="2"/>
        <w:rPr>
          <w:rFonts w:hint="eastAsia" w:asciiTheme="majorEastAsia" w:hAnsiTheme="majorEastAsia" w:eastAsiaTheme="majorEastAsia" w:cstheme="majorEastAsia"/>
          <w:spacing w:val="9"/>
          <w:sz w:val="23"/>
          <w:szCs w:val="23"/>
        </w:rPr>
      </w:pPr>
    </w:p>
    <w:p>
      <w:pPr>
        <w:spacing w:line="227" w:lineRule="auto"/>
        <w:ind w:left="477"/>
        <w:outlineLvl w:val="2"/>
        <w:rPr>
          <w:rFonts w:hint="eastAsia" w:asciiTheme="majorEastAsia" w:hAnsiTheme="majorEastAsia" w:eastAsiaTheme="majorEastAsia" w:cstheme="majorEastAsia"/>
          <w:spacing w:val="6"/>
          <w:sz w:val="23"/>
          <w:szCs w:val="23"/>
          <w14:textOutline w14:w="4358" w14:cap="sq" w14:cmpd="sng">
            <w14:solidFill>
              <w14:srgbClr w14:val="000000"/>
            </w14:solidFill>
            <w14:prstDash w14:val="solid"/>
            <w14:bevel/>
          </w14:textOutline>
        </w:rPr>
      </w:pPr>
      <w:r>
        <w:rPr>
          <w:rFonts w:hint="eastAsia" w:asciiTheme="majorEastAsia" w:hAnsiTheme="majorEastAsia" w:eastAsiaTheme="majorEastAsia" w:cstheme="majorEastAsia"/>
          <w:b/>
          <w:bCs/>
          <w:spacing w:val="8"/>
          <w:sz w:val="23"/>
          <w:szCs w:val="23"/>
        </w:rPr>
        <w:t>2.1.13</w:t>
      </w:r>
      <w:r>
        <w:rPr>
          <w:rFonts w:hint="eastAsia" w:asciiTheme="majorEastAsia" w:hAnsiTheme="majorEastAsia" w:eastAsiaTheme="majorEastAsia" w:cstheme="majorEastAsia"/>
          <w:spacing w:val="8"/>
          <w:sz w:val="23"/>
          <w:szCs w:val="23"/>
        </w:rPr>
        <w:t xml:space="preserve">  </w:t>
      </w:r>
      <w:r>
        <w:rPr>
          <w:rFonts w:hint="eastAsia" w:asciiTheme="majorEastAsia" w:hAnsiTheme="majorEastAsia" w:eastAsiaTheme="majorEastAsia" w:cstheme="majorEastAsia"/>
          <w:spacing w:val="8"/>
          <w:sz w:val="23"/>
          <w:szCs w:val="23"/>
          <w14:textOutline w14:w="4358" w14:cap="sq" w14:cmpd="sng">
            <w14:solidFill>
              <w14:srgbClr w14:val="000000"/>
            </w14:solidFill>
            <w14:prstDash w14:val="solid"/>
            <w14:bevel/>
          </w14:textOutline>
        </w:rPr>
        <w:t>谈判响应性文件的修改与撤</w:t>
      </w:r>
      <w:r>
        <w:rPr>
          <w:rFonts w:hint="eastAsia" w:asciiTheme="majorEastAsia" w:hAnsiTheme="majorEastAsia" w:eastAsiaTheme="majorEastAsia" w:cstheme="majorEastAsia"/>
          <w:spacing w:val="6"/>
          <w:sz w:val="23"/>
          <w:szCs w:val="23"/>
          <w14:textOutline w14:w="4358" w14:cap="sq" w14:cmpd="sng">
            <w14:solidFill>
              <w14:srgbClr w14:val="000000"/>
            </w14:solidFill>
            <w14:prstDash w14:val="solid"/>
            <w14:bevel/>
          </w14:textOutline>
        </w:rPr>
        <w:t>回</w:t>
      </w:r>
    </w:p>
    <w:p>
      <w:pPr>
        <w:pStyle w:val="2"/>
        <w:rPr>
          <w:rFonts w:hint="eastAsia" w:asciiTheme="majorEastAsia" w:hAnsiTheme="majorEastAsia" w:eastAsiaTheme="majorEastAsia" w:cstheme="majorEastAsia"/>
        </w:rPr>
      </w:pPr>
    </w:p>
    <w:p>
      <w:pPr>
        <w:spacing w:before="184" w:line="376" w:lineRule="auto"/>
        <w:ind w:right="49" w:firstLine="479"/>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24"/>
          <w:sz w:val="22"/>
          <w:szCs w:val="22"/>
        </w:rPr>
        <w:t>谈</w:t>
      </w:r>
      <w:r>
        <w:rPr>
          <w:rFonts w:hint="eastAsia" w:asciiTheme="majorEastAsia" w:hAnsiTheme="majorEastAsia" w:eastAsiaTheme="majorEastAsia" w:cstheme="majorEastAsia"/>
          <w:spacing w:val="18"/>
          <w:sz w:val="22"/>
          <w:szCs w:val="22"/>
        </w:rPr>
        <w:t>判</w:t>
      </w:r>
      <w:r>
        <w:rPr>
          <w:rFonts w:hint="eastAsia" w:asciiTheme="majorEastAsia" w:hAnsiTheme="majorEastAsia" w:eastAsiaTheme="majorEastAsia" w:cstheme="majorEastAsia"/>
          <w:spacing w:val="12"/>
          <w:sz w:val="22"/>
          <w:szCs w:val="22"/>
        </w:rPr>
        <w:t>供应商可以在递交谈判响应性文件以后，在规定的谈判响应性文件递交截止时间</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22"/>
          <w:sz w:val="22"/>
          <w:szCs w:val="22"/>
        </w:rPr>
        <w:t>之</w:t>
      </w:r>
      <w:r>
        <w:rPr>
          <w:rFonts w:hint="eastAsia" w:asciiTheme="majorEastAsia" w:hAnsiTheme="majorEastAsia" w:eastAsiaTheme="majorEastAsia" w:cstheme="majorEastAsia"/>
          <w:spacing w:val="12"/>
          <w:sz w:val="22"/>
          <w:szCs w:val="22"/>
        </w:rPr>
        <w:t>前，可以书面形式向采购代理机构递交修改或撤回其谈判响应性文件的通知。在谈判响</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16"/>
          <w:sz w:val="22"/>
          <w:szCs w:val="22"/>
        </w:rPr>
        <w:t>应</w:t>
      </w:r>
      <w:r>
        <w:rPr>
          <w:rFonts w:hint="eastAsia" w:asciiTheme="majorEastAsia" w:hAnsiTheme="majorEastAsia" w:eastAsiaTheme="majorEastAsia" w:cstheme="majorEastAsia"/>
          <w:spacing w:val="9"/>
          <w:sz w:val="22"/>
          <w:szCs w:val="22"/>
        </w:rPr>
        <w:t>性文件递交截止时间以后，不能更改谈判响应性文件文件。</w:t>
      </w:r>
    </w:p>
    <w:p>
      <w:pPr>
        <w:spacing w:line="227" w:lineRule="auto"/>
        <w:ind w:left="480"/>
        <w:rPr>
          <w:rFonts w:hint="eastAsia" w:asciiTheme="majorEastAsia" w:hAnsiTheme="majorEastAsia" w:eastAsiaTheme="majorEastAsia" w:cstheme="majorEastAsia"/>
          <w:spacing w:val="14"/>
          <w:sz w:val="22"/>
          <w:szCs w:val="22"/>
        </w:rPr>
      </w:pPr>
      <w:r>
        <w:rPr>
          <w:rFonts w:hint="eastAsia" w:asciiTheme="majorEastAsia" w:hAnsiTheme="majorEastAsia" w:eastAsiaTheme="majorEastAsia" w:cstheme="majorEastAsia"/>
          <w:spacing w:val="19"/>
          <w:sz w:val="22"/>
          <w:szCs w:val="22"/>
        </w:rPr>
        <w:t>谈</w:t>
      </w:r>
      <w:r>
        <w:rPr>
          <w:rFonts w:hint="eastAsia" w:asciiTheme="majorEastAsia" w:hAnsiTheme="majorEastAsia" w:eastAsiaTheme="majorEastAsia" w:cstheme="majorEastAsia"/>
          <w:spacing w:val="14"/>
          <w:sz w:val="22"/>
          <w:szCs w:val="22"/>
        </w:rPr>
        <w:t>判响应性文件的修改或撤回通知，应单独密封在一个信封中，在信封上注明“修改</w:t>
      </w:r>
    </w:p>
    <w:p>
      <w:pPr>
        <w:spacing w:line="227" w:lineRule="auto"/>
        <w:ind w:left="480"/>
        <w:rPr>
          <w:rFonts w:hint="eastAsia" w:asciiTheme="majorEastAsia" w:hAnsiTheme="majorEastAsia" w:eastAsiaTheme="majorEastAsia" w:cstheme="majorEastAsia"/>
          <w:spacing w:val="14"/>
          <w:sz w:val="22"/>
          <w:szCs w:val="22"/>
        </w:rPr>
      </w:pPr>
    </w:p>
    <w:p>
      <w:pPr>
        <w:spacing w:line="227" w:lineRule="auto"/>
        <w:rPr>
          <w:rFonts w:hint="eastAsia" w:asciiTheme="majorEastAsia" w:hAnsiTheme="majorEastAsia" w:eastAsiaTheme="majorEastAsia" w:cstheme="majorEastAsia"/>
          <w:spacing w:val="9"/>
          <w:sz w:val="22"/>
          <w:szCs w:val="22"/>
        </w:rPr>
      </w:pPr>
      <w:r>
        <w:rPr>
          <w:rFonts w:hint="eastAsia" w:asciiTheme="majorEastAsia" w:hAnsiTheme="majorEastAsia" w:eastAsiaTheme="majorEastAsia" w:cstheme="majorEastAsia"/>
          <w:spacing w:val="14"/>
          <w:sz w:val="22"/>
          <w:szCs w:val="22"/>
        </w:rPr>
        <w:t>”</w:t>
      </w:r>
      <w:r>
        <w:rPr>
          <w:rFonts w:hint="eastAsia" w:asciiTheme="majorEastAsia" w:hAnsiTheme="majorEastAsia" w:eastAsiaTheme="majorEastAsia" w:cstheme="majorEastAsia"/>
          <w:spacing w:val="11"/>
          <w:sz w:val="22"/>
          <w:szCs w:val="22"/>
        </w:rPr>
        <w:t>或</w:t>
      </w:r>
      <w:r>
        <w:rPr>
          <w:rFonts w:hint="eastAsia" w:asciiTheme="majorEastAsia" w:hAnsiTheme="majorEastAsia" w:eastAsiaTheme="majorEastAsia" w:cstheme="majorEastAsia"/>
          <w:spacing w:val="9"/>
          <w:sz w:val="22"/>
          <w:szCs w:val="22"/>
        </w:rPr>
        <w:t>“撤回”的字样。同时，信封上还须按谈判响应性文件的密封要求加写标志。</w:t>
      </w:r>
    </w:p>
    <w:p>
      <w:pPr>
        <w:spacing w:before="64" w:line="225" w:lineRule="auto"/>
        <w:ind w:left="3856"/>
        <w:rPr>
          <w:rFonts w:hint="eastAsia" w:asciiTheme="majorEastAsia" w:hAnsiTheme="majorEastAsia" w:eastAsiaTheme="majorEastAsia" w:cstheme="majorEastAsia"/>
          <w:spacing w:val="-30"/>
          <w:sz w:val="31"/>
          <w:szCs w:val="31"/>
          <w14:textOutline w14:w="5793" w14:cap="sq" w14:cmpd="sng">
            <w14:solidFill>
              <w14:srgbClr w14:val="000000"/>
            </w14:solidFill>
            <w14:prstDash w14:val="solid"/>
            <w14:bevel/>
          </w14:textOutline>
        </w:rPr>
      </w:pPr>
      <w:bookmarkStart w:id="10" w:name="_bookmark5"/>
      <w:bookmarkEnd w:id="10"/>
    </w:p>
    <w:p>
      <w:pPr>
        <w:pStyle w:val="5"/>
        <w:bidi w:val="0"/>
        <w:jc w:val="center"/>
        <w:rPr>
          <w:rFonts w:hint="eastAsia" w:asciiTheme="majorEastAsia" w:hAnsiTheme="majorEastAsia" w:eastAsiaTheme="majorEastAsia" w:cstheme="majorEastAsia"/>
          <w:b/>
        </w:rPr>
      </w:pPr>
      <w:bookmarkStart w:id="11" w:name="_Toc22708"/>
      <w:r>
        <w:rPr>
          <w:rFonts w:hint="eastAsia" w:asciiTheme="majorEastAsia" w:hAnsiTheme="majorEastAsia" w:eastAsiaTheme="majorEastAsia" w:cstheme="majorEastAsia"/>
          <w:b/>
        </w:rPr>
        <w:t>三、澄清和质疑</w:t>
      </w:r>
      <w:bookmarkEnd w:id="11"/>
    </w:p>
    <w:p>
      <w:pPr>
        <w:bidi w:val="0"/>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3.1 综合说明</w:t>
      </w:r>
    </w:p>
    <w:p>
      <w:pPr>
        <w:spacing w:line="290" w:lineRule="auto"/>
        <w:rPr>
          <w:rFonts w:hint="eastAsia" w:asciiTheme="majorEastAsia" w:hAnsiTheme="majorEastAsia" w:eastAsiaTheme="majorEastAsia" w:cstheme="majorEastAsia"/>
          <w:sz w:val="21"/>
        </w:rPr>
      </w:pPr>
    </w:p>
    <w:p>
      <w:pPr>
        <w:spacing w:before="75" w:line="378" w:lineRule="auto"/>
        <w:ind w:left="4" w:firstLine="480"/>
        <w:rPr>
          <w:rFonts w:hint="eastAsia" w:asciiTheme="majorEastAsia" w:hAnsiTheme="majorEastAsia" w:eastAsiaTheme="majorEastAsia" w:cstheme="majorEastAsia"/>
          <w:spacing w:val="9"/>
          <w:sz w:val="22"/>
          <w:szCs w:val="22"/>
        </w:rPr>
      </w:pPr>
      <w:r>
        <w:rPr>
          <w:rFonts w:hint="eastAsia" w:asciiTheme="majorEastAsia" w:hAnsiTheme="majorEastAsia" w:eastAsiaTheme="majorEastAsia" w:cstheme="majorEastAsia"/>
          <w:spacing w:val="24"/>
          <w:sz w:val="22"/>
          <w:szCs w:val="22"/>
        </w:rPr>
        <w:t>谈</w:t>
      </w:r>
      <w:r>
        <w:rPr>
          <w:rFonts w:hint="eastAsia" w:asciiTheme="majorEastAsia" w:hAnsiTheme="majorEastAsia" w:eastAsiaTheme="majorEastAsia" w:cstheme="majorEastAsia"/>
          <w:spacing w:val="18"/>
          <w:sz w:val="22"/>
          <w:szCs w:val="22"/>
        </w:rPr>
        <w:t>判</w:t>
      </w:r>
      <w:r>
        <w:rPr>
          <w:rFonts w:hint="eastAsia" w:asciiTheme="majorEastAsia" w:hAnsiTheme="majorEastAsia" w:eastAsiaTheme="majorEastAsia" w:cstheme="majorEastAsia"/>
          <w:spacing w:val="12"/>
          <w:sz w:val="22"/>
          <w:szCs w:val="22"/>
        </w:rPr>
        <w:t>供应商对政府采购活动事项有疑问的，可以向被质疑人提出询问，被质疑人应当</w:t>
      </w:r>
      <w:r>
        <w:rPr>
          <w:rFonts w:hint="eastAsia" w:asciiTheme="majorEastAsia" w:hAnsiTheme="majorEastAsia" w:eastAsiaTheme="majorEastAsia" w:cstheme="majorEastAsia"/>
          <w:spacing w:val="24"/>
          <w:sz w:val="22"/>
          <w:szCs w:val="22"/>
        </w:rPr>
        <w:t>及</w:t>
      </w:r>
      <w:r>
        <w:rPr>
          <w:rFonts w:hint="eastAsia" w:asciiTheme="majorEastAsia" w:hAnsiTheme="majorEastAsia" w:eastAsiaTheme="majorEastAsia" w:cstheme="majorEastAsia"/>
          <w:spacing w:val="14"/>
          <w:sz w:val="22"/>
          <w:szCs w:val="22"/>
        </w:rPr>
        <w:t>时</w:t>
      </w:r>
      <w:r>
        <w:rPr>
          <w:rFonts w:hint="eastAsia" w:asciiTheme="majorEastAsia" w:hAnsiTheme="majorEastAsia" w:eastAsiaTheme="majorEastAsia" w:cstheme="majorEastAsia"/>
          <w:spacing w:val="12"/>
          <w:sz w:val="22"/>
          <w:szCs w:val="22"/>
        </w:rPr>
        <w:t>予以答复，但答复的内容不得涉及商业秘密。谈判供应商询问和质疑实行实名制。谈</w:t>
      </w:r>
      <w:r>
        <w:rPr>
          <w:rFonts w:hint="eastAsia" w:asciiTheme="majorEastAsia" w:hAnsiTheme="majorEastAsia" w:eastAsiaTheme="majorEastAsia" w:cstheme="majorEastAsia"/>
          <w:spacing w:val="24"/>
          <w:sz w:val="22"/>
          <w:szCs w:val="22"/>
        </w:rPr>
        <w:t>判</w:t>
      </w:r>
      <w:r>
        <w:rPr>
          <w:rFonts w:hint="eastAsia" w:asciiTheme="majorEastAsia" w:hAnsiTheme="majorEastAsia" w:eastAsiaTheme="majorEastAsia" w:cstheme="majorEastAsia"/>
          <w:spacing w:val="14"/>
          <w:sz w:val="22"/>
          <w:szCs w:val="22"/>
        </w:rPr>
        <w:t>供</w:t>
      </w:r>
      <w:r>
        <w:rPr>
          <w:rFonts w:hint="eastAsia" w:asciiTheme="majorEastAsia" w:hAnsiTheme="majorEastAsia" w:eastAsiaTheme="majorEastAsia" w:cstheme="majorEastAsia"/>
          <w:spacing w:val="12"/>
          <w:sz w:val="22"/>
          <w:szCs w:val="22"/>
        </w:rPr>
        <w:t>应商询问和质疑应当有事实根据，不得进行虚假、恶意询问或质疑，干扰政府采购正</w:t>
      </w:r>
      <w:r>
        <w:rPr>
          <w:rFonts w:hint="eastAsia" w:asciiTheme="majorEastAsia" w:hAnsiTheme="majorEastAsia" w:eastAsiaTheme="majorEastAsia" w:cstheme="majorEastAsia"/>
          <w:spacing w:val="24"/>
          <w:sz w:val="22"/>
          <w:szCs w:val="22"/>
        </w:rPr>
        <w:t>常</w:t>
      </w:r>
      <w:r>
        <w:rPr>
          <w:rFonts w:hint="eastAsia" w:asciiTheme="majorEastAsia" w:hAnsiTheme="majorEastAsia" w:eastAsiaTheme="majorEastAsia" w:cstheme="majorEastAsia"/>
          <w:spacing w:val="14"/>
          <w:sz w:val="22"/>
          <w:szCs w:val="22"/>
        </w:rPr>
        <w:t>的</w:t>
      </w:r>
      <w:r>
        <w:rPr>
          <w:rFonts w:hint="eastAsia" w:asciiTheme="majorEastAsia" w:hAnsiTheme="majorEastAsia" w:eastAsiaTheme="majorEastAsia" w:cstheme="majorEastAsia"/>
          <w:spacing w:val="12"/>
          <w:sz w:val="22"/>
          <w:szCs w:val="22"/>
        </w:rPr>
        <w:t>工作秩序。谈判供应商提起质疑应当符合下列条件：必须是参与被质疑项目的谈判供</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24"/>
          <w:sz w:val="22"/>
          <w:szCs w:val="22"/>
        </w:rPr>
        <w:t>应</w:t>
      </w:r>
      <w:r>
        <w:rPr>
          <w:rFonts w:hint="eastAsia" w:asciiTheme="majorEastAsia" w:hAnsiTheme="majorEastAsia" w:eastAsiaTheme="majorEastAsia" w:cstheme="majorEastAsia"/>
          <w:spacing w:val="14"/>
          <w:sz w:val="22"/>
          <w:szCs w:val="22"/>
        </w:rPr>
        <w:t>商</w:t>
      </w:r>
      <w:r>
        <w:rPr>
          <w:rFonts w:hint="eastAsia" w:asciiTheme="majorEastAsia" w:hAnsiTheme="majorEastAsia" w:eastAsiaTheme="majorEastAsia" w:cstheme="majorEastAsia"/>
          <w:spacing w:val="12"/>
          <w:sz w:val="22"/>
          <w:szCs w:val="22"/>
        </w:rPr>
        <w:t>；必须在规定的质疑有效期内提起质疑；政府采购监督管理部门规定的其他条件。质</w:t>
      </w:r>
      <w:r>
        <w:rPr>
          <w:rFonts w:hint="eastAsia" w:asciiTheme="majorEastAsia" w:hAnsiTheme="majorEastAsia" w:eastAsiaTheme="majorEastAsia" w:cstheme="majorEastAsia"/>
          <w:spacing w:val="16"/>
          <w:sz w:val="22"/>
          <w:szCs w:val="22"/>
        </w:rPr>
        <w:t>疑</w:t>
      </w:r>
      <w:r>
        <w:rPr>
          <w:rFonts w:hint="eastAsia" w:asciiTheme="majorEastAsia" w:hAnsiTheme="majorEastAsia" w:eastAsiaTheme="majorEastAsia" w:cstheme="majorEastAsia"/>
          <w:spacing w:val="10"/>
          <w:sz w:val="22"/>
          <w:szCs w:val="22"/>
        </w:rPr>
        <w:t>人</w:t>
      </w:r>
      <w:r>
        <w:rPr>
          <w:rFonts w:hint="eastAsia" w:asciiTheme="majorEastAsia" w:hAnsiTheme="majorEastAsia" w:eastAsiaTheme="majorEastAsia" w:cstheme="majorEastAsia"/>
          <w:spacing w:val="8"/>
          <w:sz w:val="22"/>
          <w:szCs w:val="22"/>
        </w:rPr>
        <w:t>提出质疑时，应当提交书面质疑书，质疑书应当包括下列主要内容：被质疑人的名称、</w:t>
      </w:r>
      <w:r>
        <w:rPr>
          <w:rFonts w:hint="eastAsia" w:asciiTheme="majorEastAsia" w:hAnsiTheme="majorEastAsia" w:eastAsiaTheme="majorEastAsia" w:cstheme="majorEastAsia"/>
          <w:spacing w:val="16"/>
          <w:sz w:val="22"/>
          <w:szCs w:val="22"/>
        </w:rPr>
        <w:t>地</w:t>
      </w:r>
      <w:r>
        <w:rPr>
          <w:rFonts w:hint="eastAsia" w:asciiTheme="majorEastAsia" w:hAnsiTheme="majorEastAsia" w:eastAsiaTheme="majorEastAsia" w:cstheme="majorEastAsia"/>
          <w:spacing w:val="9"/>
          <w:sz w:val="22"/>
          <w:szCs w:val="22"/>
        </w:rPr>
        <w:t>址、电话；采购项目名称、项目编号；具体事项、请求和主张；提起质疑的谈判供应商</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18"/>
          <w:sz w:val="22"/>
          <w:szCs w:val="22"/>
        </w:rPr>
        <w:t>名</w:t>
      </w:r>
      <w:r>
        <w:rPr>
          <w:rFonts w:hint="eastAsia" w:asciiTheme="majorEastAsia" w:hAnsiTheme="majorEastAsia" w:eastAsiaTheme="majorEastAsia" w:cstheme="majorEastAsia"/>
          <w:spacing w:val="15"/>
          <w:sz w:val="22"/>
          <w:szCs w:val="22"/>
        </w:rPr>
        <w:t>称</w:t>
      </w:r>
      <w:r>
        <w:rPr>
          <w:rFonts w:hint="eastAsia" w:asciiTheme="majorEastAsia" w:hAnsiTheme="majorEastAsia" w:eastAsiaTheme="majorEastAsia" w:cstheme="majorEastAsia"/>
          <w:spacing w:val="9"/>
          <w:sz w:val="22"/>
          <w:szCs w:val="22"/>
        </w:rPr>
        <w:t>、地址及联系方式；质疑日期。质疑书的递交应当采取当面递交的形式。</w:t>
      </w:r>
    </w:p>
    <w:p>
      <w:pPr>
        <w:pStyle w:val="2"/>
        <w:rPr>
          <w:rFonts w:hint="eastAsia" w:asciiTheme="majorEastAsia" w:hAnsiTheme="majorEastAsia" w:eastAsiaTheme="majorEastAsia" w:cstheme="majorEastAsia"/>
        </w:rPr>
      </w:pPr>
    </w:p>
    <w:p>
      <w:pPr>
        <w:bidi w:val="0"/>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3.2 对谈判文件的澄清和质疑</w:t>
      </w:r>
    </w:p>
    <w:p>
      <w:pPr>
        <w:spacing w:line="283" w:lineRule="auto"/>
        <w:rPr>
          <w:rFonts w:hint="eastAsia" w:asciiTheme="majorEastAsia" w:hAnsiTheme="majorEastAsia" w:eastAsiaTheme="majorEastAsia" w:cstheme="majorEastAsia"/>
          <w:sz w:val="21"/>
        </w:rPr>
      </w:pPr>
    </w:p>
    <w:p>
      <w:pPr>
        <w:spacing w:before="75" w:line="376" w:lineRule="auto"/>
        <w:ind w:left="4" w:right="78" w:firstLine="480"/>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24"/>
          <w:sz w:val="22"/>
          <w:szCs w:val="22"/>
        </w:rPr>
        <w:t>谈</w:t>
      </w:r>
      <w:r>
        <w:rPr>
          <w:rFonts w:hint="eastAsia" w:asciiTheme="majorEastAsia" w:hAnsiTheme="majorEastAsia" w:eastAsiaTheme="majorEastAsia" w:cstheme="majorEastAsia"/>
          <w:spacing w:val="18"/>
          <w:sz w:val="22"/>
          <w:szCs w:val="22"/>
        </w:rPr>
        <w:t>判</w:t>
      </w:r>
      <w:r>
        <w:rPr>
          <w:rFonts w:hint="eastAsia" w:asciiTheme="majorEastAsia" w:hAnsiTheme="majorEastAsia" w:eastAsiaTheme="majorEastAsia" w:cstheme="majorEastAsia"/>
          <w:spacing w:val="12"/>
          <w:sz w:val="22"/>
          <w:szCs w:val="22"/>
        </w:rPr>
        <w:t>供应商应尽早购买谈判文件，若对谈判文件有疑问需要澄清或质疑，须在谈判文</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12"/>
          <w:sz w:val="22"/>
          <w:szCs w:val="22"/>
        </w:rPr>
        <w:t>件</w:t>
      </w:r>
      <w:r>
        <w:rPr>
          <w:rFonts w:hint="eastAsia" w:asciiTheme="majorEastAsia" w:hAnsiTheme="majorEastAsia" w:eastAsiaTheme="majorEastAsia" w:cstheme="majorEastAsia"/>
          <w:spacing w:val="10"/>
          <w:sz w:val="22"/>
          <w:szCs w:val="22"/>
        </w:rPr>
        <w:t>发售期满起 3 个工作日由澄清或质疑方的法定代表人或谈判授权人 (必须为法定代表人</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14"/>
          <w:sz w:val="22"/>
          <w:szCs w:val="22"/>
        </w:rPr>
        <w:t>授权进行</w:t>
      </w:r>
      <w:r>
        <w:rPr>
          <w:rFonts w:hint="eastAsia" w:asciiTheme="majorEastAsia" w:hAnsiTheme="majorEastAsia" w:eastAsiaTheme="majorEastAsia" w:cstheme="majorEastAsia"/>
          <w:spacing w:val="11"/>
          <w:sz w:val="22"/>
          <w:szCs w:val="22"/>
        </w:rPr>
        <w:t>该</w:t>
      </w:r>
      <w:r>
        <w:rPr>
          <w:rFonts w:hint="eastAsia" w:asciiTheme="majorEastAsia" w:hAnsiTheme="majorEastAsia" w:eastAsiaTheme="majorEastAsia" w:cstheme="majorEastAsia"/>
          <w:spacing w:val="7"/>
          <w:sz w:val="22"/>
          <w:szCs w:val="22"/>
        </w:rPr>
        <w:t>项目谈判的被授权人) 以书面形式向采购代理机构递交澄清或质疑函(原件)，并</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24"/>
          <w:sz w:val="22"/>
          <w:szCs w:val="22"/>
        </w:rPr>
        <w:t>登</w:t>
      </w:r>
      <w:r>
        <w:rPr>
          <w:rFonts w:hint="eastAsia" w:asciiTheme="majorEastAsia" w:hAnsiTheme="majorEastAsia" w:eastAsiaTheme="majorEastAsia" w:cstheme="majorEastAsia"/>
          <w:spacing w:val="14"/>
          <w:sz w:val="22"/>
          <w:szCs w:val="22"/>
        </w:rPr>
        <w:t>记</w:t>
      </w:r>
      <w:r>
        <w:rPr>
          <w:rFonts w:hint="eastAsia" w:asciiTheme="majorEastAsia" w:hAnsiTheme="majorEastAsia" w:eastAsiaTheme="majorEastAsia" w:cstheme="majorEastAsia"/>
          <w:spacing w:val="12"/>
          <w:sz w:val="22"/>
          <w:szCs w:val="22"/>
        </w:rPr>
        <w:t>备案。澄清或质疑函须有法定代表人亲笔签字。澄清函应说明需要澄清的内容，质疑</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24"/>
          <w:sz w:val="22"/>
          <w:szCs w:val="22"/>
        </w:rPr>
        <w:t>函</w:t>
      </w:r>
      <w:r>
        <w:rPr>
          <w:rFonts w:hint="eastAsia" w:asciiTheme="majorEastAsia" w:hAnsiTheme="majorEastAsia" w:eastAsiaTheme="majorEastAsia" w:cstheme="majorEastAsia"/>
          <w:spacing w:val="14"/>
          <w:sz w:val="22"/>
          <w:szCs w:val="22"/>
        </w:rPr>
        <w:t>除</w:t>
      </w:r>
      <w:r>
        <w:rPr>
          <w:rFonts w:hint="eastAsia" w:asciiTheme="majorEastAsia" w:hAnsiTheme="majorEastAsia" w:eastAsiaTheme="majorEastAsia" w:cstheme="majorEastAsia"/>
          <w:spacing w:val="12"/>
          <w:sz w:val="22"/>
          <w:szCs w:val="22"/>
        </w:rPr>
        <w:t>应说明需要质疑的内容外，还应提供能够证明质疑内容的相关书面证据。澄清或质疑</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16"/>
          <w:sz w:val="22"/>
          <w:szCs w:val="22"/>
        </w:rPr>
        <w:t>函</w:t>
      </w:r>
      <w:r>
        <w:rPr>
          <w:rFonts w:hint="eastAsia" w:asciiTheme="majorEastAsia" w:hAnsiTheme="majorEastAsia" w:eastAsiaTheme="majorEastAsia" w:cstheme="majorEastAsia"/>
          <w:spacing w:val="9"/>
          <w:sz w:val="22"/>
          <w:szCs w:val="22"/>
        </w:rPr>
        <w:t>应内容真实，证据充分，不得进行恶意质疑。 由法定代表人递交澄清或质疑函时，提供</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16"/>
          <w:sz w:val="22"/>
          <w:szCs w:val="22"/>
        </w:rPr>
        <w:t>法</w:t>
      </w:r>
      <w:r>
        <w:rPr>
          <w:rFonts w:hint="eastAsia" w:asciiTheme="majorEastAsia" w:hAnsiTheme="majorEastAsia" w:eastAsiaTheme="majorEastAsia" w:cstheme="majorEastAsia"/>
          <w:spacing w:val="9"/>
          <w:sz w:val="22"/>
          <w:szCs w:val="22"/>
        </w:rPr>
        <w:t>定代表人身份证复印件； 由谈判授权人递交澄清或质疑函时，还须提供法人谈判授权函</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22"/>
          <w:sz w:val="22"/>
          <w:szCs w:val="22"/>
        </w:rPr>
        <w:t>和质</w:t>
      </w:r>
      <w:r>
        <w:rPr>
          <w:rFonts w:hint="eastAsia" w:asciiTheme="majorEastAsia" w:hAnsiTheme="majorEastAsia" w:eastAsiaTheme="majorEastAsia" w:cstheme="majorEastAsia"/>
          <w:spacing w:val="20"/>
          <w:sz w:val="22"/>
          <w:szCs w:val="22"/>
        </w:rPr>
        <w:t>疑</w:t>
      </w:r>
      <w:r>
        <w:rPr>
          <w:rFonts w:hint="eastAsia" w:asciiTheme="majorEastAsia" w:hAnsiTheme="majorEastAsia" w:eastAsiaTheme="majorEastAsia" w:cstheme="majorEastAsia"/>
          <w:spacing w:val="11"/>
          <w:sz w:val="22"/>
          <w:szCs w:val="22"/>
        </w:rPr>
        <w:t>授权函 (均为原件) 及谈判授权人的身份证复印件。身份证复印件须正反面清晰、</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17"/>
          <w:sz w:val="22"/>
          <w:szCs w:val="22"/>
        </w:rPr>
        <w:t>有</w:t>
      </w:r>
      <w:r>
        <w:rPr>
          <w:rFonts w:hint="eastAsia" w:asciiTheme="majorEastAsia" w:hAnsiTheme="majorEastAsia" w:eastAsiaTheme="majorEastAsia" w:cstheme="majorEastAsia"/>
          <w:spacing w:val="10"/>
          <w:sz w:val="22"/>
          <w:szCs w:val="22"/>
        </w:rPr>
        <w:t xml:space="preserve">效，并要求由该身份证持有人在复印件正反面非空白位置注明“该复印件用于在 </w:t>
      </w:r>
      <w:r>
        <w:rPr>
          <w:rFonts w:hint="eastAsia" w:asciiTheme="majorEastAsia" w:hAnsiTheme="majorEastAsia" w:eastAsiaTheme="majorEastAsia" w:cstheme="majorEastAsia"/>
          <w:sz w:val="22"/>
          <w:szCs w:val="22"/>
        </w:rPr>
        <w:t>XXX</w:t>
      </w:r>
      <w:r>
        <w:rPr>
          <w:rFonts w:hint="eastAsia" w:asciiTheme="majorEastAsia" w:hAnsiTheme="majorEastAsia" w:eastAsiaTheme="majorEastAsia" w:cstheme="majorEastAsia"/>
          <w:spacing w:val="10"/>
          <w:sz w:val="22"/>
          <w:szCs w:val="22"/>
        </w:rPr>
        <w:t xml:space="preserve"> 项</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18"/>
          <w:sz w:val="22"/>
          <w:szCs w:val="22"/>
        </w:rPr>
        <w:t>目</w:t>
      </w:r>
      <w:r>
        <w:rPr>
          <w:rFonts w:hint="eastAsia" w:asciiTheme="majorEastAsia" w:hAnsiTheme="majorEastAsia" w:eastAsiaTheme="majorEastAsia" w:cstheme="majorEastAsia"/>
          <w:spacing w:val="11"/>
          <w:sz w:val="22"/>
          <w:szCs w:val="22"/>
        </w:rPr>
        <w:t>澄</w:t>
      </w:r>
      <w:r>
        <w:rPr>
          <w:rFonts w:hint="eastAsia" w:asciiTheme="majorEastAsia" w:hAnsiTheme="majorEastAsia" w:eastAsiaTheme="majorEastAsia" w:cstheme="majorEastAsia"/>
          <w:spacing w:val="9"/>
          <w:sz w:val="22"/>
          <w:szCs w:val="22"/>
        </w:rPr>
        <w:t>清或质疑使用”字样，并由身份证持有人签字确认。上述资料均须加盖公章。</w:t>
      </w:r>
    </w:p>
    <w:p>
      <w:pPr>
        <w:spacing w:before="75" w:line="376" w:lineRule="auto"/>
        <w:ind w:left="4" w:right="78" w:firstLine="480"/>
        <w:rPr>
          <w:rFonts w:hint="eastAsia" w:asciiTheme="majorEastAsia" w:hAnsiTheme="majorEastAsia" w:eastAsiaTheme="majorEastAsia" w:cstheme="majorEastAsia"/>
          <w:spacing w:val="24"/>
          <w:sz w:val="22"/>
          <w:szCs w:val="22"/>
        </w:rPr>
      </w:pPr>
      <w:r>
        <w:rPr>
          <w:rFonts w:hint="eastAsia" w:asciiTheme="majorEastAsia" w:hAnsiTheme="majorEastAsia" w:eastAsiaTheme="majorEastAsia" w:cstheme="majorEastAsia"/>
          <w:spacing w:val="24"/>
          <w:sz w:val="22"/>
          <w:szCs w:val="22"/>
        </w:rPr>
        <w:t>采购代理机构在谈判响应性文件递交截止日3天前根据澄清或质疑函的具体内容相应 作出答复或不予答复，答复内容不得涉及商业秘密。作出答复的将以书面形式通知提出澄 清或质疑的谈判供应商和其他有关谈判供应商。递交质疑的谈判供应商和其他有关谈判供应商在被告知、收到上述公告、通知或答疑书后，应立即向采购代理机构回函确认。未确 认情况应当视为对质疑答复的知晓，也将视为对质疑答复内容接受的默认。对于未在谈判 响应性文件中对修改内容做实质性响应的，对其产生的不利因素由未确认者自行承担。</w:t>
      </w:r>
    </w:p>
    <w:p>
      <w:pPr>
        <w:spacing w:before="75" w:line="376" w:lineRule="auto"/>
        <w:ind w:left="4" w:right="78" w:firstLine="480"/>
        <w:rPr>
          <w:rFonts w:hint="eastAsia" w:asciiTheme="majorEastAsia" w:hAnsiTheme="majorEastAsia" w:eastAsiaTheme="majorEastAsia" w:cstheme="majorEastAsia"/>
          <w:spacing w:val="24"/>
          <w:sz w:val="22"/>
          <w:szCs w:val="22"/>
        </w:rPr>
      </w:pPr>
      <w:r>
        <w:rPr>
          <w:rFonts w:hint="eastAsia" w:asciiTheme="majorEastAsia" w:hAnsiTheme="majorEastAsia" w:eastAsiaTheme="majorEastAsia" w:cstheme="majorEastAsia"/>
          <w:spacing w:val="24"/>
          <w:sz w:val="22"/>
          <w:szCs w:val="22"/>
        </w:rPr>
        <w:t>同时采购代理机构可以酌情延长谈判响应性文件递交截止时间。</w:t>
      </w:r>
    </w:p>
    <w:p>
      <w:pPr>
        <w:pStyle w:val="2"/>
        <w:rPr>
          <w:rFonts w:hint="eastAsia" w:asciiTheme="majorEastAsia" w:hAnsiTheme="majorEastAsia" w:eastAsiaTheme="majorEastAsia" w:cstheme="majorEastAsia"/>
        </w:rPr>
      </w:pPr>
    </w:p>
    <w:p>
      <w:pPr>
        <w:bidi w:val="0"/>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3.3 对谈判过程和拟成交结果的质疑</w:t>
      </w:r>
    </w:p>
    <w:p>
      <w:pPr>
        <w:spacing w:line="284" w:lineRule="auto"/>
        <w:rPr>
          <w:rFonts w:hint="eastAsia" w:asciiTheme="majorEastAsia" w:hAnsiTheme="majorEastAsia" w:eastAsiaTheme="majorEastAsia" w:cstheme="majorEastAsia"/>
          <w:sz w:val="21"/>
        </w:rPr>
      </w:pPr>
    </w:p>
    <w:p>
      <w:pPr>
        <w:spacing w:before="75" w:line="376" w:lineRule="auto"/>
        <w:ind w:left="3" w:firstLine="480"/>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24"/>
          <w:sz w:val="22"/>
          <w:szCs w:val="22"/>
        </w:rPr>
        <w:t>谈</w:t>
      </w:r>
      <w:r>
        <w:rPr>
          <w:rFonts w:hint="eastAsia" w:asciiTheme="majorEastAsia" w:hAnsiTheme="majorEastAsia" w:eastAsiaTheme="majorEastAsia" w:cstheme="majorEastAsia"/>
          <w:spacing w:val="15"/>
          <w:sz w:val="22"/>
          <w:szCs w:val="22"/>
        </w:rPr>
        <w:t>判</w:t>
      </w:r>
      <w:r>
        <w:rPr>
          <w:rFonts w:hint="eastAsia" w:asciiTheme="majorEastAsia" w:hAnsiTheme="majorEastAsia" w:eastAsiaTheme="majorEastAsia" w:cstheme="majorEastAsia"/>
          <w:spacing w:val="12"/>
          <w:sz w:val="22"/>
          <w:szCs w:val="22"/>
        </w:rPr>
        <w:t>供应商认为谈判过程和拟成交结果使自己的权益受到损害的，可以在采购代理机</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14"/>
          <w:sz w:val="22"/>
          <w:szCs w:val="22"/>
        </w:rPr>
        <w:t>构于</w:t>
      </w:r>
      <w:r>
        <w:rPr>
          <w:rFonts w:hint="eastAsia" w:asciiTheme="majorEastAsia" w:hAnsiTheme="majorEastAsia" w:eastAsiaTheme="majorEastAsia" w:cstheme="majorEastAsia"/>
          <w:spacing w:val="7"/>
          <w:sz w:val="22"/>
          <w:szCs w:val="22"/>
        </w:rPr>
        <w:t>甘肃政府采购网发布拟成交结果之日起 7 个工作日内， 由质疑方的法定代表人或谈判</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22"/>
          <w:sz w:val="22"/>
          <w:szCs w:val="22"/>
        </w:rPr>
        <w:t>授权</w:t>
      </w:r>
      <w:r>
        <w:rPr>
          <w:rFonts w:hint="eastAsia" w:asciiTheme="majorEastAsia" w:hAnsiTheme="majorEastAsia" w:eastAsiaTheme="majorEastAsia" w:cstheme="majorEastAsia"/>
          <w:spacing w:val="18"/>
          <w:sz w:val="22"/>
          <w:szCs w:val="22"/>
        </w:rPr>
        <w:t>人</w:t>
      </w:r>
      <w:r>
        <w:rPr>
          <w:rFonts w:hint="eastAsia" w:asciiTheme="majorEastAsia" w:hAnsiTheme="majorEastAsia" w:eastAsiaTheme="majorEastAsia" w:cstheme="majorEastAsia"/>
          <w:spacing w:val="11"/>
          <w:sz w:val="22"/>
          <w:szCs w:val="22"/>
        </w:rPr>
        <w:t xml:space="preserve"> (经法定代表人授权进行该项目谈判的被授权人) 以书面形式向采购代理机构递交</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22"/>
          <w:sz w:val="22"/>
          <w:szCs w:val="22"/>
        </w:rPr>
        <w:t>质疑</w:t>
      </w:r>
      <w:r>
        <w:rPr>
          <w:rFonts w:hint="eastAsia" w:asciiTheme="majorEastAsia" w:hAnsiTheme="majorEastAsia" w:eastAsiaTheme="majorEastAsia" w:cstheme="majorEastAsia"/>
          <w:spacing w:val="21"/>
          <w:sz w:val="22"/>
          <w:szCs w:val="22"/>
        </w:rPr>
        <w:t>函</w:t>
      </w:r>
      <w:r>
        <w:rPr>
          <w:rFonts w:hint="eastAsia" w:asciiTheme="majorEastAsia" w:hAnsiTheme="majorEastAsia" w:eastAsiaTheme="majorEastAsia" w:cstheme="majorEastAsia"/>
          <w:spacing w:val="11"/>
          <w:sz w:val="22"/>
          <w:szCs w:val="22"/>
        </w:rPr>
        <w:t xml:space="preserve"> (原件) ，并登记备案。质疑函须有法定代表人亲笔签字，除应说明需要质疑的内</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24"/>
          <w:sz w:val="22"/>
          <w:szCs w:val="22"/>
        </w:rPr>
        <w:t>容</w:t>
      </w:r>
      <w:r>
        <w:rPr>
          <w:rFonts w:hint="eastAsia" w:asciiTheme="majorEastAsia" w:hAnsiTheme="majorEastAsia" w:eastAsiaTheme="majorEastAsia" w:cstheme="majorEastAsia"/>
          <w:spacing w:val="15"/>
          <w:sz w:val="22"/>
          <w:szCs w:val="22"/>
        </w:rPr>
        <w:t>外</w:t>
      </w:r>
      <w:r>
        <w:rPr>
          <w:rFonts w:hint="eastAsia" w:asciiTheme="majorEastAsia" w:hAnsiTheme="majorEastAsia" w:eastAsiaTheme="majorEastAsia" w:cstheme="majorEastAsia"/>
          <w:spacing w:val="12"/>
          <w:sz w:val="22"/>
          <w:szCs w:val="22"/>
        </w:rPr>
        <w:t>，还应提供能够证明质疑内容的相关书面证据。质疑函应内容真实，证据充分，不得进</w:t>
      </w:r>
      <w:r>
        <w:rPr>
          <w:rFonts w:hint="eastAsia" w:asciiTheme="majorEastAsia" w:hAnsiTheme="majorEastAsia" w:eastAsiaTheme="majorEastAsia" w:cstheme="majorEastAsia"/>
          <w:spacing w:val="7"/>
          <w:sz w:val="22"/>
          <w:szCs w:val="22"/>
        </w:rPr>
        <w:t>行</w:t>
      </w:r>
      <w:r>
        <w:rPr>
          <w:rFonts w:hint="eastAsia" w:asciiTheme="majorEastAsia" w:hAnsiTheme="majorEastAsia" w:eastAsiaTheme="majorEastAsia" w:cstheme="majorEastAsia"/>
          <w:spacing w:val="6"/>
          <w:sz w:val="22"/>
          <w:szCs w:val="22"/>
        </w:rPr>
        <w:t>恶意质疑。 由法定代表人递交质疑函时，提供法定代表人身份证复印件； 由谈判授权</w:t>
      </w:r>
      <w:r>
        <w:rPr>
          <w:rFonts w:hint="eastAsia" w:asciiTheme="majorEastAsia" w:hAnsiTheme="majorEastAsia" w:eastAsiaTheme="majorEastAsia" w:cstheme="majorEastAsia"/>
          <w:spacing w:val="22"/>
          <w:sz w:val="22"/>
          <w:szCs w:val="22"/>
        </w:rPr>
        <w:t>人递</w:t>
      </w:r>
      <w:r>
        <w:rPr>
          <w:rFonts w:hint="eastAsia" w:asciiTheme="majorEastAsia" w:hAnsiTheme="majorEastAsia" w:eastAsiaTheme="majorEastAsia" w:cstheme="majorEastAsia"/>
          <w:spacing w:val="21"/>
          <w:sz w:val="22"/>
          <w:szCs w:val="22"/>
        </w:rPr>
        <w:t>交</w:t>
      </w:r>
      <w:r>
        <w:rPr>
          <w:rFonts w:hint="eastAsia" w:asciiTheme="majorEastAsia" w:hAnsiTheme="majorEastAsia" w:eastAsiaTheme="majorEastAsia" w:cstheme="majorEastAsia"/>
          <w:spacing w:val="11"/>
          <w:sz w:val="22"/>
          <w:szCs w:val="22"/>
        </w:rPr>
        <w:t>质疑函时，还须提供法人投标授权函和质疑授权函 (均为原件) 及谈判授权人的身</w:t>
      </w:r>
      <w:r>
        <w:rPr>
          <w:rFonts w:hint="eastAsia" w:asciiTheme="majorEastAsia" w:hAnsiTheme="majorEastAsia" w:eastAsiaTheme="majorEastAsia" w:cstheme="majorEastAsia"/>
          <w:spacing w:val="24"/>
          <w:sz w:val="22"/>
          <w:szCs w:val="22"/>
        </w:rPr>
        <w:t>份</w:t>
      </w:r>
      <w:r>
        <w:rPr>
          <w:rFonts w:hint="eastAsia" w:asciiTheme="majorEastAsia" w:hAnsiTheme="majorEastAsia" w:eastAsiaTheme="majorEastAsia" w:cstheme="majorEastAsia"/>
          <w:spacing w:val="12"/>
          <w:sz w:val="22"/>
          <w:szCs w:val="22"/>
        </w:rPr>
        <w:t>证复印件。身份证复印件须正反面清晰、有效，并要求由该身份证持有人在复印件正反面非空</w:t>
      </w:r>
      <w:r>
        <w:rPr>
          <w:rFonts w:hint="eastAsia" w:asciiTheme="majorEastAsia" w:hAnsiTheme="majorEastAsia" w:eastAsiaTheme="majorEastAsia" w:cstheme="majorEastAsia"/>
          <w:spacing w:val="9"/>
          <w:sz w:val="22"/>
          <w:szCs w:val="22"/>
        </w:rPr>
        <w:t>白</w:t>
      </w:r>
      <w:r>
        <w:rPr>
          <w:rFonts w:hint="eastAsia" w:asciiTheme="majorEastAsia" w:hAnsiTheme="majorEastAsia" w:eastAsiaTheme="majorEastAsia" w:cstheme="majorEastAsia"/>
          <w:spacing w:val="6"/>
          <w:sz w:val="22"/>
          <w:szCs w:val="22"/>
        </w:rPr>
        <w:t>位置注明“该复印件用于在</w:t>
      </w:r>
      <w:r>
        <w:rPr>
          <w:rFonts w:hint="eastAsia" w:asciiTheme="majorEastAsia" w:hAnsiTheme="majorEastAsia" w:eastAsiaTheme="majorEastAsia" w:cstheme="majorEastAsia"/>
          <w:sz w:val="22"/>
          <w:szCs w:val="22"/>
          <w:u w:val="single" w:color="auto"/>
        </w:rPr>
        <w:t>XXX</w:t>
      </w:r>
      <w:r>
        <w:rPr>
          <w:rFonts w:hint="eastAsia" w:asciiTheme="majorEastAsia" w:hAnsiTheme="majorEastAsia" w:eastAsiaTheme="majorEastAsia" w:cstheme="majorEastAsia"/>
          <w:spacing w:val="6"/>
          <w:sz w:val="22"/>
          <w:szCs w:val="22"/>
          <w:u w:val="single" w:color="auto"/>
        </w:rPr>
        <w:t xml:space="preserve"> </w:t>
      </w:r>
      <w:r>
        <w:rPr>
          <w:rFonts w:hint="eastAsia" w:asciiTheme="majorEastAsia" w:hAnsiTheme="majorEastAsia" w:eastAsiaTheme="majorEastAsia" w:cstheme="majorEastAsia"/>
          <w:spacing w:val="6"/>
          <w:sz w:val="22"/>
          <w:szCs w:val="22"/>
        </w:rPr>
        <w:t>项目质疑使用”字样，并由身份证持有人签字确认。</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12"/>
          <w:sz w:val="22"/>
          <w:szCs w:val="22"/>
        </w:rPr>
        <w:t>上</w:t>
      </w:r>
      <w:r>
        <w:rPr>
          <w:rFonts w:hint="eastAsia" w:asciiTheme="majorEastAsia" w:hAnsiTheme="majorEastAsia" w:eastAsiaTheme="majorEastAsia" w:cstheme="majorEastAsia"/>
          <w:spacing w:val="8"/>
          <w:sz w:val="22"/>
          <w:szCs w:val="22"/>
        </w:rPr>
        <w:t>述资料均须加盖公章。</w:t>
      </w:r>
    </w:p>
    <w:p>
      <w:pPr>
        <w:spacing w:line="379" w:lineRule="auto"/>
        <w:ind w:left="4" w:right="78" w:firstLine="480"/>
        <w:rPr>
          <w:rFonts w:hint="eastAsia" w:asciiTheme="majorEastAsia" w:hAnsiTheme="majorEastAsia" w:eastAsiaTheme="majorEastAsia" w:cstheme="majorEastAsia"/>
          <w:spacing w:val="9"/>
          <w:sz w:val="22"/>
          <w:szCs w:val="22"/>
        </w:rPr>
      </w:pPr>
      <w:r>
        <w:rPr>
          <w:rFonts w:hint="eastAsia" w:asciiTheme="majorEastAsia" w:hAnsiTheme="majorEastAsia" w:eastAsiaTheme="majorEastAsia" w:cstheme="majorEastAsia"/>
          <w:spacing w:val="24"/>
          <w:sz w:val="22"/>
          <w:szCs w:val="22"/>
        </w:rPr>
        <w:t>采</w:t>
      </w:r>
      <w:r>
        <w:rPr>
          <w:rFonts w:hint="eastAsia" w:asciiTheme="majorEastAsia" w:hAnsiTheme="majorEastAsia" w:eastAsiaTheme="majorEastAsia" w:cstheme="majorEastAsia"/>
          <w:spacing w:val="15"/>
          <w:sz w:val="22"/>
          <w:szCs w:val="22"/>
        </w:rPr>
        <w:t>购</w:t>
      </w:r>
      <w:r>
        <w:rPr>
          <w:rFonts w:hint="eastAsia" w:asciiTheme="majorEastAsia" w:hAnsiTheme="majorEastAsia" w:eastAsiaTheme="majorEastAsia" w:cstheme="majorEastAsia"/>
          <w:spacing w:val="12"/>
          <w:sz w:val="22"/>
          <w:szCs w:val="22"/>
        </w:rPr>
        <w:t>代理机构应在受理谈判供应商的书面质疑后，根据质疑函的具体内容及时向递交</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24"/>
          <w:sz w:val="22"/>
          <w:szCs w:val="22"/>
        </w:rPr>
        <w:t>质</w:t>
      </w:r>
      <w:r>
        <w:rPr>
          <w:rFonts w:hint="eastAsia" w:asciiTheme="majorEastAsia" w:hAnsiTheme="majorEastAsia" w:eastAsiaTheme="majorEastAsia" w:cstheme="majorEastAsia"/>
          <w:spacing w:val="14"/>
          <w:sz w:val="22"/>
          <w:szCs w:val="22"/>
        </w:rPr>
        <w:t>疑</w:t>
      </w:r>
      <w:r>
        <w:rPr>
          <w:rFonts w:hint="eastAsia" w:asciiTheme="majorEastAsia" w:hAnsiTheme="majorEastAsia" w:eastAsiaTheme="majorEastAsia" w:cstheme="majorEastAsia"/>
          <w:spacing w:val="12"/>
          <w:sz w:val="22"/>
          <w:szCs w:val="22"/>
        </w:rPr>
        <w:t>函的谈判供应商作出答复或不予答复，答复内容不得涉及商业秘密。作出答复的以书</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24"/>
          <w:sz w:val="22"/>
          <w:szCs w:val="22"/>
        </w:rPr>
        <w:t>面</w:t>
      </w:r>
      <w:r>
        <w:rPr>
          <w:rFonts w:hint="eastAsia" w:asciiTheme="majorEastAsia" w:hAnsiTheme="majorEastAsia" w:eastAsiaTheme="majorEastAsia" w:cstheme="majorEastAsia"/>
          <w:spacing w:val="14"/>
          <w:sz w:val="22"/>
          <w:szCs w:val="22"/>
        </w:rPr>
        <w:t>形</w:t>
      </w:r>
      <w:r>
        <w:rPr>
          <w:rFonts w:hint="eastAsia" w:asciiTheme="majorEastAsia" w:hAnsiTheme="majorEastAsia" w:eastAsiaTheme="majorEastAsia" w:cstheme="majorEastAsia"/>
          <w:spacing w:val="12"/>
          <w:sz w:val="22"/>
          <w:szCs w:val="22"/>
        </w:rPr>
        <w:t>式通知递交质疑的谈判供应商。递交质疑的谈判供应商和其他有关谈判供应商在被告</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23"/>
          <w:sz w:val="22"/>
          <w:szCs w:val="22"/>
        </w:rPr>
        <w:t>知</w:t>
      </w:r>
      <w:r>
        <w:rPr>
          <w:rFonts w:hint="eastAsia" w:asciiTheme="majorEastAsia" w:hAnsiTheme="majorEastAsia" w:eastAsiaTheme="majorEastAsia" w:cstheme="majorEastAsia"/>
          <w:spacing w:val="12"/>
          <w:sz w:val="22"/>
          <w:szCs w:val="22"/>
        </w:rPr>
        <w:t>、收到上述公告、通知或答疑书后，应立即向采购代理机构回函确认。未确认情况应当</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18"/>
          <w:sz w:val="22"/>
          <w:szCs w:val="22"/>
        </w:rPr>
        <w:t>视</w:t>
      </w:r>
      <w:r>
        <w:rPr>
          <w:rFonts w:hint="eastAsia" w:asciiTheme="majorEastAsia" w:hAnsiTheme="majorEastAsia" w:eastAsiaTheme="majorEastAsia" w:cstheme="majorEastAsia"/>
          <w:spacing w:val="9"/>
          <w:sz w:val="22"/>
          <w:szCs w:val="22"/>
        </w:rPr>
        <w:t>为对质疑答复的知晓，也将视为对质疑答复内容接受的默认。</w:t>
      </w:r>
    </w:p>
    <w:p>
      <w:pPr>
        <w:pStyle w:val="2"/>
        <w:rPr>
          <w:rFonts w:hint="eastAsia" w:asciiTheme="majorEastAsia" w:hAnsiTheme="majorEastAsia" w:eastAsiaTheme="majorEastAsia" w:cstheme="majorEastAsia"/>
        </w:rPr>
      </w:pPr>
    </w:p>
    <w:p>
      <w:pPr>
        <w:bidi w:val="0"/>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3.4 澄清或质疑不予受理的情况</w:t>
      </w:r>
    </w:p>
    <w:p>
      <w:pPr>
        <w:spacing w:line="289" w:lineRule="auto"/>
        <w:rPr>
          <w:rFonts w:hint="eastAsia" w:asciiTheme="majorEastAsia" w:hAnsiTheme="majorEastAsia" w:eastAsiaTheme="majorEastAsia" w:cstheme="majorEastAsia"/>
          <w:sz w:val="21"/>
        </w:rPr>
      </w:pPr>
    </w:p>
    <w:p>
      <w:pPr>
        <w:spacing w:before="76" w:line="468" w:lineRule="exact"/>
        <w:ind w:left="486"/>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12"/>
          <w:position w:val="17"/>
          <w:sz w:val="22"/>
          <w:szCs w:val="22"/>
        </w:rPr>
        <w:t>有</w:t>
      </w:r>
      <w:r>
        <w:rPr>
          <w:rFonts w:hint="eastAsia" w:asciiTheme="majorEastAsia" w:hAnsiTheme="majorEastAsia" w:eastAsiaTheme="majorEastAsia" w:cstheme="majorEastAsia"/>
          <w:spacing w:val="9"/>
          <w:position w:val="17"/>
          <w:sz w:val="22"/>
          <w:szCs w:val="22"/>
        </w:rPr>
        <w:t>下列情形之一的，属于无效质疑，被质疑人不予受理， 由此产生的影响由谈判供应</w:t>
      </w:r>
    </w:p>
    <w:p>
      <w:pPr>
        <w:spacing w:line="227" w:lineRule="auto"/>
        <w:ind w:left="10"/>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6"/>
          <w:sz w:val="22"/>
          <w:szCs w:val="22"/>
        </w:rPr>
        <w:t>商自行承担</w:t>
      </w:r>
      <w:r>
        <w:rPr>
          <w:rFonts w:hint="eastAsia" w:asciiTheme="majorEastAsia" w:hAnsiTheme="majorEastAsia" w:eastAsiaTheme="majorEastAsia" w:cstheme="majorEastAsia"/>
          <w:spacing w:val="5"/>
          <w:sz w:val="22"/>
          <w:szCs w:val="22"/>
        </w:rPr>
        <w:t>：</w:t>
      </w:r>
    </w:p>
    <w:p>
      <w:pPr>
        <w:spacing w:before="142" w:line="322" w:lineRule="exact"/>
        <w:ind w:left="485"/>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16"/>
          <w:position w:val="3"/>
          <w:sz w:val="22"/>
          <w:szCs w:val="22"/>
        </w:rPr>
        <w:t>(</w:t>
      </w:r>
      <w:r>
        <w:rPr>
          <w:rFonts w:hint="eastAsia" w:asciiTheme="majorEastAsia" w:hAnsiTheme="majorEastAsia" w:eastAsiaTheme="majorEastAsia" w:cstheme="majorEastAsia"/>
          <w:spacing w:val="9"/>
          <w:position w:val="3"/>
          <w:sz w:val="22"/>
          <w:szCs w:val="22"/>
        </w:rPr>
        <w:t>一</w:t>
      </w:r>
      <w:r>
        <w:rPr>
          <w:rFonts w:hint="eastAsia" w:asciiTheme="majorEastAsia" w:hAnsiTheme="majorEastAsia" w:eastAsiaTheme="majorEastAsia" w:cstheme="majorEastAsia"/>
          <w:spacing w:val="8"/>
          <w:position w:val="3"/>
          <w:sz w:val="22"/>
          <w:szCs w:val="22"/>
        </w:rPr>
        <w:t>)不是参与该政府采购项目活动供应商的;</w:t>
      </w:r>
    </w:p>
    <w:p>
      <w:pPr>
        <w:spacing w:before="146" w:line="322" w:lineRule="exact"/>
        <w:ind w:left="485"/>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16"/>
          <w:position w:val="3"/>
          <w:sz w:val="22"/>
          <w:szCs w:val="22"/>
        </w:rPr>
        <w:t>(</w:t>
      </w:r>
      <w:r>
        <w:rPr>
          <w:rFonts w:hint="eastAsia" w:asciiTheme="majorEastAsia" w:hAnsiTheme="majorEastAsia" w:eastAsiaTheme="majorEastAsia" w:cstheme="majorEastAsia"/>
          <w:spacing w:val="13"/>
          <w:position w:val="3"/>
          <w:sz w:val="22"/>
          <w:szCs w:val="22"/>
        </w:rPr>
        <w:t>二</w:t>
      </w:r>
      <w:r>
        <w:rPr>
          <w:rFonts w:hint="eastAsia" w:asciiTheme="majorEastAsia" w:hAnsiTheme="majorEastAsia" w:eastAsiaTheme="majorEastAsia" w:cstheme="majorEastAsia"/>
          <w:spacing w:val="8"/>
          <w:position w:val="3"/>
          <w:sz w:val="22"/>
          <w:szCs w:val="22"/>
        </w:rPr>
        <w:t>)被质疑人为采购人或政府采购代理机构之外的；</w:t>
      </w:r>
    </w:p>
    <w:p>
      <w:pPr>
        <w:spacing w:before="146" w:line="322" w:lineRule="exact"/>
        <w:ind w:left="485"/>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9"/>
          <w:position w:val="3"/>
          <w:sz w:val="22"/>
          <w:szCs w:val="22"/>
        </w:rPr>
        <w:t>(</w:t>
      </w:r>
      <w:r>
        <w:rPr>
          <w:rFonts w:hint="eastAsia" w:asciiTheme="majorEastAsia" w:hAnsiTheme="majorEastAsia" w:eastAsiaTheme="majorEastAsia" w:cstheme="majorEastAsia"/>
          <w:spacing w:val="8"/>
          <w:position w:val="3"/>
          <w:sz w:val="22"/>
          <w:szCs w:val="22"/>
        </w:rPr>
        <w:t>三)所有质疑事项超过质疑有效期的；</w:t>
      </w:r>
    </w:p>
    <w:p>
      <w:pPr>
        <w:spacing w:before="146" w:line="322" w:lineRule="exact"/>
        <w:ind w:left="485"/>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16"/>
          <w:position w:val="3"/>
          <w:sz w:val="22"/>
          <w:szCs w:val="22"/>
        </w:rPr>
        <w:t>(</w:t>
      </w:r>
      <w:r>
        <w:rPr>
          <w:rFonts w:hint="eastAsia" w:asciiTheme="majorEastAsia" w:hAnsiTheme="majorEastAsia" w:eastAsiaTheme="majorEastAsia" w:cstheme="majorEastAsia"/>
          <w:spacing w:val="11"/>
          <w:position w:val="3"/>
          <w:sz w:val="22"/>
          <w:szCs w:val="22"/>
        </w:rPr>
        <w:t>四</w:t>
      </w:r>
      <w:r>
        <w:rPr>
          <w:rFonts w:hint="eastAsia" w:asciiTheme="majorEastAsia" w:hAnsiTheme="majorEastAsia" w:eastAsiaTheme="majorEastAsia" w:cstheme="majorEastAsia"/>
          <w:spacing w:val="8"/>
          <w:position w:val="3"/>
          <w:sz w:val="22"/>
          <w:szCs w:val="22"/>
        </w:rPr>
        <w:t>)以具有法律效力的文书送达之外方式提出的；</w:t>
      </w:r>
    </w:p>
    <w:p>
      <w:pPr>
        <w:spacing w:before="146" w:line="322" w:lineRule="exact"/>
        <w:ind w:left="485"/>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11"/>
          <w:position w:val="3"/>
          <w:sz w:val="22"/>
          <w:szCs w:val="22"/>
        </w:rPr>
        <w:t>(</w:t>
      </w:r>
      <w:r>
        <w:rPr>
          <w:rFonts w:hint="eastAsia" w:asciiTheme="majorEastAsia" w:hAnsiTheme="majorEastAsia" w:eastAsiaTheme="majorEastAsia" w:cstheme="majorEastAsia"/>
          <w:spacing w:val="8"/>
          <w:position w:val="3"/>
          <w:sz w:val="22"/>
          <w:szCs w:val="22"/>
        </w:rPr>
        <w:t>五)未按上述规定递交澄清或质疑函的；</w:t>
      </w:r>
    </w:p>
    <w:p>
      <w:pPr>
        <w:spacing w:before="146" w:line="322" w:lineRule="exact"/>
        <w:ind w:left="485"/>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8"/>
          <w:position w:val="3"/>
          <w:sz w:val="22"/>
          <w:szCs w:val="22"/>
        </w:rPr>
        <w:t>(六)其它不符合受理条件的情形</w:t>
      </w:r>
      <w:r>
        <w:rPr>
          <w:rFonts w:hint="eastAsia" w:asciiTheme="majorEastAsia" w:hAnsiTheme="majorEastAsia" w:eastAsiaTheme="majorEastAsia" w:cstheme="majorEastAsia"/>
          <w:spacing w:val="5"/>
          <w:position w:val="3"/>
          <w:sz w:val="22"/>
          <w:szCs w:val="22"/>
        </w:rPr>
        <w:t>。</w:t>
      </w:r>
    </w:p>
    <w:p>
      <w:pPr>
        <w:spacing w:line="294" w:lineRule="auto"/>
        <w:rPr>
          <w:rFonts w:hint="eastAsia" w:asciiTheme="majorEastAsia" w:hAnsiTheme="majorEastAsia" w:eastAsiaTheme="majorEastAsia" w:cstheme="majorEastAsia"/>
          <w:sz w:val="21"/>
        </w:rPr>
      </w:pPr>
    </w:p>
    <w:p>
      <w:pPr>
        <w:bidi w:val="0"/>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3.5 其他</w:t>
      </w:r>
    </w:p>
    <w:p>
      <w:pPr>
        <w:spacing w:line="244" w:lineRule="auto"/>
        <w:rPr>
          <w:rFonts w:hint="eastAsia" w:asciiTheme="majorEastAsia" w:hAnsiTheme="majorEastAsia" w:eastAsiaTheme="majorEastAsia" w:cstheme="majorEastAsia"/>
          <w:sz w:val="21"/>
        </w:rPr>
      </w:pPr>
    </w:p>
    <w:p>
      <w:pPr>
        <w:spacing w:before="75" w:line="322" w:lineRule="exact"/>
        <w:ind w:left="484"/>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13"/>
          <w:position w:val="3"/>
          <w:sz w:val="23"/>
          <w:szCs w:val="23"/>
        </w:rPr>
        <w:t>甘</w:t>
      </w:r>
      <w:r>
        <w:rPr>
          <w:rFonts w:hint="eastAsia" w:asciiTheme="majorEastAsia" w:hAnsiTheme="majorEastAsia" w:eastAsiaTheme="majorEastAsia" w:cstheme="majorEastAsia"/>
          <w:spacing w:val="11"/>
          <w:position w:val="3"/>
          <w:sz w:val="23"/>
          <w:szCs w:val="23"/>
        </w:rPr>
        <w:t>肃政府采购网网址：</w:t>
      </w:r>
      <w:r>
        <w:rPr>
          <w:rFonts w:hint="eastAsia" w:asciiTheme="majorEastAsia" w:hAnsiTheme="majorEastAsia" w:eastAsiaTheme="majorEastAsia" w:cstheme="majorEastAsia"/>
          <w:position w:val="3"/>
          <w:sz w:val="23"/>
          <w:szCs w:val="23"/>
        </w:rPr>
        <w:t>http</w:t>
      </w:r>
      <w:r>
        <w:rPr>
          <w:rFonts w:hint="eastAsia" w:asciiTheme="majorEastAsia" w:hAnsiTheme="majorEastAsia" w:eastAsiaTheme="majorEastAsia" w:cstheme="majorEastAsia"/>
          <w:spacing w:val="11"/>
          <w:position w:val="3"/>
          <w:sz w:val="23"/>
          <w:szCs w:val="23"/>
        </w:rPr>
        <w:t>://</w:t>
      </w:r>
      <w:r>
        <w:rPr>
          <w:rFonts w:hint="eastAsia" w:asciiTheme="majorEastAsia" w:hAnsiTheme="majorEastAsia" w:eastAsiaTheme="majorEastAsia" w:cstheme="majorEastAsia"/>
          <w:position w:val="3"/>
          <w:sz w:val="23"/>
          <w:szCs w:val="23"/>
        </w:rPr>
        <w:t>www</w:t>
      </w:r>
      <w:r>
        <w:rPr>
          <w:rFonts w:hint="eastAsia" w:asciiTheme="majorEastAsia" w:hAnsiTheme="majorEastAsia" w:eastAsiaTheme="majorEastAsia" w:cstheme="majorEastAsia"/>
          <w:spacing w:val="11"/>
          <w:position w:val="3"/>
          <w:sz w:val="23"/>
          <w:szCs w:val="23"/>
        </w:rPr>
        <w:t>.</w:t>
      </w:r>
      <w:r>
        <w:rPr>
          <w:rFonts w:hint="eastAsia" w:asciiTheme="majorEastAsia" w:hAnsiTheme="majorEastAsia" w:eastAsiaTheme="majorEastAsia" w:cstheme="majorEastAsia"/>
          <w:position w:val="3"/>
          <w:sz w:val="23"/>
          <w:szCs w:val="23"/>
        </w:rPr>
        <w:t>gszfcg</w:t>
      </w:r>
      <w:r>
        <w:rPr>
          <w:rFonts w:hint="eastAsia" w:asciiTheme="majorEastAsia" w:hAnsiTheme="majorEastAsia" w:eastAsiaTheme="majorEastAsia" w:cstheme="majorEastAsia"/>
          <w:spacing w:val="11"/>
          <w:position w:val="3"/>
          <w:sz w:val="23"/>
          <w:szCs w:val="23"/>
        </w:rPr>
        <w:t>.</w:t>
      </w:r>
      <w:r>
        <w:rPr>
          <w:rFonts w:hint="eastAsia" w:asciiTheme="majorEastAsia" w:hAnsiTheme="majorEastAsia" w:eastAsiaTheme="majorEastAsia" w:cstheme="majorEastAsia"/>
          <w:position w:val="3"/>
          <w:sz w:val="23"/>
          <w:szCs w:val="23"/>
        </w:rPr>
        <w:t>gansu</w:t>
      </w:r>
      <w:r>
        <w:rPr>
          <w:rFonts w:hint="eastAsia" w:asciiTheme="majorEastAsia" w:hAnsiTheme="majorEastAsia" w:eastAsiaTheme="majorEastAsia" w:cstheme="majorEastAsia"/>
          <w:spacing w:val="11"/>
          <w:position w:val="3"/>
          <w:sz w:val="23"/>
          <w:szCs w:val="23"/>
        </w:rPr>
        <w:t>.</w:t>
      </w:r>
      <w:r>
        <w:rPr>
          <w:rFonts w:hint="eastAsia" w:asciiTheme="majorEastAsia" w:hAnsiTheme="majorEastAsia" w:eastAsiaTheme="majorEastAsia" w:cstheme="majorEastAsia"/>
          <w:position w:val="3"/>
          <w:sz w:val="23"/>
          <w:szCs w:val="23"/>
        </w:rPr>
        <w:t>gov</w:t>
      </w:r>
      <w:r>
        <w:rPr>
          <w:rFonts w:hint="eastAsia" w:asciiTheme="majorEastAsia" w:hAnsiTheme="majorEastAsia" w:eastAsiaTheme="majorEastAsia" w:cstheme="majorEastAsia"/>
          <w:spacing w:val="11"/>
          <w:position w:val="3"/>
          <w:sz w:val="23"/>
          <w:szCs w:val="23"/>
        </w:rPr>
        <w:t>.</w:t>
      </w:r>
      <w:r>
        <w:rPr>
          <w:rFonts w:hint="eastAsia" w:asciiTheme="majorEastAsia" w:hAnsiTheme="majorEastAsia" w:eastAsiaTheme="majorEastAsia" w:cstheme="majorEastAsia"/>
          <w:position w:val="3"/>
          <w:sz w:val="23"/>
          <w:szCs w:val="23"/>
        </w:rPr>
        <w:t>cn</w:t>
      </w:r>
    </w:p>
    <w:p>
      <w:pPr>
        <w:spacing w:before="191" w:line="228" w:lineRule="auto"/>
        <w:ind w:left="483"/>
        <w:rPr>
          <w:rFonts w:hint="eastAsia" w:asciiTheme="majorEastAsia" w:hAnsiTheme="majorEastAsia" w:eastAsiaTheme="majorEastAsia" w:cstheme="majorEastAsia"/>
          <w:sz w:val="23"/>
          <w:szCs w:val="23"/>
          <w:lang w:eastAsia="zh-CN"/>
        </w:rPr>
      </w:pPr>
      <w:r>
        <w:rPr>
          <w:rFonts w:hint="eastAsia" w:asciiTheme="majorEastAsia" w:hAnsiTheme="majorEastAsia" w:eastAsiaTheme="majorEastAsia" w:cstheme="majorEastAsia"/>
          <w:spacing w:val="18"/>
          <w:sz w:val="23"/>
          <w:szCs w:val="23"/>
        </w:rPr>
        <w:t>澄</w:t>
      </w:r>
      <w:r>
        <w:rPr>
          <w:rFonts w:hint="eastAsia" w:asciiTheme="majorEastAsia" w:hAnsiTheme="majorEastAsia" w:eastAsiaTheme="majorEastAsia" w:cstheme="majorEastAsia"/>
          <w:spacing w:val="15"/>
          <w:sz w:val="23"/>
          <w:szCs w:val="23"/>
        </w:rPr>
        <w:t>清</w:t>
      </w:r>
      <w:r>
        <w:rPr>
          <w:rFonts w:hint="eastAsia" w:asciiTheme="majorEastAsia" w:hAnsiTheme="majorEastAsia" w:eastAsiaTheme="majorEastAsia" w:cstheme="majorEastAsia"/>
          <w:spacing w:val="9"/>
          <w:sz w:val="23"/>
          <w:szCs w:val="23"/>
        </w:rPr>
        <w:t>或质疑函递交地点：</w:t>
      </w:r>
      <w:r>
        <w:rPr>
          <w:rFonts w:hint="eastAsia" w:asciiTheme="majorEastAsia" w:hAnsiTheme="majorEastAsia" w:eastAsiaTheme="majorEastAsia" w:cstheme="majorEastAsia"/>
          <w:spacing w:val="9"/>
          <w:sz w:val="23"/>
          <w:szCs w:val="23"/>
          <w:lang w:eastAsia="zh-CN"/>
        </w:rPr>
        <w:t xml:space="preserve">甘肃契合工程监理咨询有限公司 </w:t>
      </w:r>
    </w:p>
    <w:p>
      <w:pPr>
        <w:rPr>
          <w:rFonts w:hint="eastAsia" w:asciiTheme="majorEastAsia" w:hAnsiTheme="majorEastAsia" w:eastAsiaTheme="majorEastAsia" w:cstheme="majorEastAsia"/>
        </w:rPr>
        <w:sectPr>
          <w:footerReference r:id="rId7" w:type="default"/>
          <w:pgSz w:w="11906" w:h="16839"/>
          <w:pgMar w:top="1066" w:right="949" w:bottom="1156" w:left="1422" w:header="0" w:footer="996" w:gutter="0"/>
          <w:cols w:space="720" w:num="1"/>
        </w:sectPr>
      </w:pPr>
    </w:p>
    <w:tbl>
      <w:tblPr>
        <w:tblStyle w:val="13"/>
        <w:tblW w:w="84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71"/>
        <w:gridCol w:w="828"/>
        <w:gridCol w:w="3445"/>
        <w:gridCol w:w="925"/>
        <w:gridCol w:w="2094"/>
        <w:gridCol w:w="7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3" w:hRule="atLeast"/>
        </w:trPr>
        <w:tc>
          <w:tcPr>
            <w:tcW w:w="8479" w:type="dxa"/>
            <w:gridSpan w:val="6"/>
            <w:tcBorders>
              <w:top w:val="nil"/>
              <w:left w:val="nil"/>
              <w:bottom w:val="nil"/>
              <w:right w:val="nil"/>
            </w:tcBorders>
            <w:shd w:val="clear" w:color="auto" w:fill="auto"/>
            <w:noWrap/>
            <w:tcMar>
              <w:top w:w="15" w:type="dxa"/>
              <w:left w:w="15" w:type="dxa"/>
              <w:right w:w="15" w:type="dxa"/>
            </w:tcMar>
            <w:vAlign w:val="center"/>
          </w:tcPr>
          <w:p>
            <w:pPr>
              <w:spacing w:before="157" w:line="223" w:lineRule="auto"/>
              <w:ind w:left="2770"/>
              <w:outlineLvl w:val="0"/>
              <w:rPr>
                <w:rFonts w:hint="eastAsia" w:asciiTheme="majorEastAsia" w:hAnsiTheme="majorEastAsia" w:eastAsiaTheme="majorEastAsia" w:cstheme="majorEastAsia"/>
                <w:b/>
                <w:i w:val="0"/>
                <w:color w:val="000000"/>
                <w:kern w:val="0"/>
                <w:sz w:val="24"/>
                <w:szCs w:val="24"/>
                <w:u w:val="none"/>
                <w:lang w:val="en-US" w:eastAsia="zh-CN" w:bidi="ar"/>
              </w:rPr>
            </w:pPr>
            <w:r>
              <w:rPr>
                <w:rFonts w:hint="eastAsia" w:asciiTheme="majorEastAsia" w:hAnsiTheme="majorEastAsia" w:eastAsiaTheme="majorEastAsia" w:cstheme="majorEastAsia"/>
                <w:b/>
                <w:bCs w:val="0"/>
                <w:i w:val="0"/>
                <w:color w:val="000000"/>
                <w:kern w:val="0"/>
                <w:sz w:val="32"/>
                <w:szCs w:val="32"/>
                <w:u w:val="none"/>
                <w:lang w:val="en-US" w:eastAsia="zh-CN" w:bidi="ar"/>
              </w:rPr>
              <w:t>四、谈判内容数量及技术要求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3" w:hRule="atLeast"/>
        </w:trPr>
        <w:tc>
          <w:tcPr>
            <w:tcW w:w="8479"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i w:val="0"/>
                <w:color w:val="000000"/>
                <w:sz w:val="40"/>
                <w:szCs w:val="40"/>
                <w:u w:val="none"/>
              </w:rPr>
            </w:pPr>
            <w:r>
              <w:rPr>
                <w:rFonts w:hint="eastAsia" w:asciiTheme="majorEastAsia" w:hAnsiTheme="majorEastAsia" w:eastAsiaTheme="majorEastAsia" w:cstheme="majorEastAsia"/>
                <w:b/>
                <w:i w:val="0"/>
                <w:color w:val="000000"/>
                <w:sz w:val="24"/>
                <w:szCs w:val="24"/>
                <w:u w:val="none"/>
                <w:lang w:val="en-US" w:eastAsia="zh-CN"/>
              </w:rPr>
              <w:t xml:space="preserve">        </w:t>
            </w:r>
            <w:r>
              <w:rPr>
                <w:rFonts w:hint="eastAsia" w:asciiTheme="majorEastAsia" w:hAnsiTheme="majorEastAsia" w:eastAsiaTheme="majorEastAsia" w:cstheme="majorEastAsia"/>
                <w:b/>
                <w:i w:val="0"/>
                <w:color w:val="000000"/>
                <w:sz w:val="24"/>
                <w:szCs w:val="24"/>
                <w:u w:val="none"/>
              </w:rPr>
              <w:t>两当县2022年种植产业示范点建设项目（第一包）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2" w:hRule="atLeast"/>
        </w:trPr>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序号</w:t>
            </w:r>
          </w:p>
        </w:tc>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名称</w:t>
            </w:r>
          </w:p>
        </w:tc>
        <w:tc>
          <w:tcPr>
            <w:tcW w:w="344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具体技术参数</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单位</w:t>
            </w:r>
          </w:p>
        </w:tc>
        <w:tc>
          <w:tcPr>
            <w:tcW w:w="209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数量</w:t>
            </w:r>
          </w:p>
        </w:tc>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1" w:hRule="atLeast"/>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22"/>
                <w:szCs w:val="22"/>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22"/>
                <w:szCs w:val="22"/>
                <w:u w:val="none"/>
              </w:rPr>
            </w:pPr>
          </w:p>
        </w:tc>
        <w:tc>
          <w:tcPr>
            <w:tcW w:w="34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22"/>
                <w:szCs w:val="22"/>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22"/>
                <w:szCs w:val="22"/>
                <w:u w:val="none"/>
              </w:rPr>
            </w:pPr>
          </w:p>
        </w:tc>
        <w:tc>
          <w:tcPr>
            <w:tcW w:w="20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22"/>
                <w:szCs w:val="22"/>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trPr>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显龙镇</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淫羊藿</w:t>
            </w:r>
          </w:p>
        </w:tc>
        <w:tc>
          <w:tcPr>
            <w:tcW w:w="3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 xml:space="preserve">株高15cm以上，有4－5个从枝，适应本地种植、苗木健壮无病虫害.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株</w:t>
            </w:r>
          </w:p>
        </w:tc>
        <w:tc>
          <w:tcPr>
            <w:tcW w:w="2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50000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3" w:hRule="atLeast"/>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连翘</w:t>
            </w:r>
          </w:p>
        </w:tc>
        <w:tc>
          <w:tcPr>
            <w:tcW w:w="3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 xml:space="preserve">   药用型，三年生，直径2cm，株高1.5m、适应本地种植、苗木健壮无病虫害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株</w:t>
            </w:r>
          </w:p>
        </w:tc>
        <w:tc>
          <w:tcPr>
            <w:tcW w:w="2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42600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8" w:hRule="atLeast"/>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配方肥</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总含量32%，总养分≥30%(N15-P</w:t>
            </w:r>
            <w:r>
              <w:rPr>
                <w:rFonts w:hint="eastAsia" w:asciiTheme="majorEastAsia" w:hAnsiTheme="majorEastAsia" w:eastAsiaTheme="majorEastAsia" w:cstheme="majorEastAsia"/>
                <w:i w:val="0"/>
                <w:color w:val="000000"/>
                <w:kern w:val="0"/>
                <w:sz w:val="21"/>
                <w:szCs w:val="21"/>
                <w:u w:val="none"/>
                <w:vertAlign w:val="subscript"/>
                <w:lang w:val="en-US" w:eastAsia="zh-CN" w:bidi="ar"/>
              </w:rPr>
              <w:t>2</w:t>
            </w:r>
            <w:r>
              <w:rPr>
                <w:rFonts w:hint="eastAsia" w:asciiTheme="majorEastAsia" w:hAnsiTheme="majorEastAsia" w:eastAsiaTheme="majorEastAsia" w:cstheme="majorEastAsia"/>
                <w:i w:val="0"/>
                <w:color w:val="000000"/>
                <w:kern w:val="0"/>
                <w:sz w:val="21"/>
                <w:szCs w:val="21"/>
                <w:u w:val="none"/>
                <w:lang w:val="en-US" w:eastAsia="zh-CN" w:bidi="ar"/>
              </w:rPr>
              <w:t>0</w:t>
            </w:r>
            <w:r>
              <w:rPr>
                <w:rFonts w:hint="eastAsia" w:asciiTheme="majorEastAsia" w:hAnsiTheme="majorEastAsia" w:eastAsiaTheme="majorEastAsia" w:cstheme="majorEastAsia"/>
                <w:i w:val="0"/>
                <w:color w:val="000000"/>
                <w:kern w:val="0"/>
                <w:sz w:val="21"/>
                <w:szCs w:val="21"/>
                <w:u w:val="none"/>
                <w:vertAlign w:val="subscript"/>
                <w:lang w:val="en-US" w:eastAsia="zh-CN" w:bidi="ar"/>
              </w:rPr>
              <w:t>5</w:t>
            </w:r>
            <w:r>
              <w:rPr>
                <w:rFonts w:hint="eastAsia" w:asciiTheme="majorEastAsia" w:hAnsiTheme="majorEastAsia" w:eastAsiaTheme="majorEastAsia" w:cstheme="majorEastAsia"/>
                <w:i w:val="0"/>
                <w:color w:val="000000"/>
                <w:kern w:val="0"/>
                <w:sz w:val="21"/>
                <w:szCs w:val="21"/>
                <w:u w:val="none"/>
                <w:lang w:val="en-US" w:eastAsia="zh-CN" w:bidi="ar"/>
              </w:rPr>
              <w:t>6-K</w:t>
            </w:r>
            <w:r>
              <w:rPr>
                <w:rFonts w:hint="eastAsia" w:asciiTheme="majorEastAsia" w:hAnsiTheme="majorEastAsia" w:eastAsiaTheme="majorEastAsia" w:cstheme="majorEastAsia"/>
                <w:i w:val="0"/>
                <w:color w:val="000000"/>
                <w:kern w:val="0"/>
                <w:sz w:val="21"/>
                <w:szCs w:val="21"/>
                <w:u w:val="none"/>
                <w:vertAlign w:val="subscript"/>
                <w:lang w:val="en-US" w:eastAsia="zh-CN" w:bidi="ar"/>
              </w:rPr>
              <w:t>2</w:t>
            </w:r>
            <w:r>
              <w:rPr>
                <w:rFonts w:hint="eastAsia" w:asciiTheme="majorEastAsia" w:hAnsiTheme="majorEastAsia" w:eastAsiaTheme="majorEastAsia" w:cstheme="majorEastAsia"/>
                <w:i w:val="0"/>
                <w:color w:val="000000"/>
                <w:kern w:val="0"/>
                <w:sz w:val="21"/>
                <w:szCs w:val="21"/>
                <w:u w:val="none"/>
                <w:lang w:val="en-US" w:eastAsia="zh-CN" w:bidi="ar"/>
              </w:rPr>
              <w:t>09) 中微量元素2%、硫酸钾型</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吨</w:t>
            </w:r>
          </w:p>
        </w:tc>
        <w:tc>
          <w:tcPr>
            <w:tcW w:w="2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55</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8"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21"/>
                <w:szCs w:val="21"/>
                <w:u w:val="none"/>
              </w:rPr>
            </w:pP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Theme="majorEastAsia" w:hAnsiTheme="majorEastAsia" w:eastAsiaTheme="majorEastAsia" w:cstheme="majorEastAsia"/>
                <w:i w:val="0"/>
                <w:color w:val="000000"/>
                <w:sz w:val="21"/>
                <w:szCs w:val="21"/>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21"/>
                <w:szCs w:val="21"/>
                <w:u w:val="none"/>
              </w:rPr>
            </w:pPr>
          </w:p>
        </w:tc>
        <w:tc>
          <w:tcPr>
            <w:tcW w:w="2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9" w:hRule="atLeast"/>
        </w:trPr>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鱼池乡</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北柴胡种子</w:t>
            </w:r>
          </w:p>
        </w:tc>
        <w:tc>
          <w:tcPr>
            <w:tcW w:w="3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发芽率46%以上，净度</w:t>
            </w:r>
            <w:r>
              <w:rPr>
                <w:rStyle w:val="29"/>
                <w:rFonts w:hint="eastAsia" w:asciiTheme="majorEastAsia" w:hAnsiTheme="majorEastAsia" w:eastAsiaTheme="majorEastAsia" w:cstheme="majorEastAsia"/>
                <w:sz w:val="21"/>
                <w:szCs w:val="21"/>
                <w:lang w:val="en-US" w:eastAsia="zh-CN" w:bidi="ar"/>
              </w:rPr>
              <w:t xml:space="preserve">≥95％、含水量≤5％、纯度≥95％保证品种纯正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公斤</w:t>
            </w:r>
          </w:p>
        </w:tc>
        <w:tc>
          <w:tcPr>
            <w:tcW w:w="2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50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8" w:hRule="atLeast"/>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婺源皇菊</w:t>
            </w:r>
          </w:p>
        </w:tc>
        <w:tc>
          <w:tcPr>
            <w:tcW w:w="3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 xml:space="preserve">株高：20-30CM  品种：婺源皇菊、无虫害、病害  无霉变    品种纯正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株</w:t>
            </w:r>
          </w:p>
        </w:tc>
        <w:tc>
          <w:tcPr>
            <w:tcW w:w="2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60000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61" w:hRule="atLeast"/>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拖拉机</w:t>
            </w:r>
          </w:p>
        </w:tc>
        <w:tc>
          <w:tcPr>
            <w:tcW w:w="3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发动机型号YD4CZ70C1、发动机标定功率51.5Kw</w:t>
            </w:r>
            <w:r>
              <w:rPr>
                <w:rStyle w:val="29"/>
                <w:rFonts w:hint="eastAsia" w:asciiTheme="majorEastAsia" w:hAnsiTheme="majorEastAsia" w:eastAsiaTheme="majorEastAsia" w:cstheme="majorEastAsia"/>
                <w:sz w:val="21"/>
                <w:szCs w:val="21"/>
                <w:lang w:val="en-US" w:eastAsia="zh-CN" w:bidi="ar"/>
              </w:rPr>
              <w:t xml:space="preserve">/HP、发动机额定转速2400r/min/外形尺寸3.400m*1.5m*1.65m,动力类型：柴油，驱动形式：四驱，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辆</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333333"/>
                <w:sz w:val="21"/>
                <w:szCs w:val="21"/>
                <w:u w:val="none"/>
              </w:rPr>
            </w:pPr>
            <w:r>
              <w:rPr>
                <w:rFonts w:hint="eastAsia" w:asciiTheme="majorEastAsia" w:hAnsiTheme="majorEastAsia" w:eastAsiaTheme="majorEastAsia" w:cstheme="majorEastAsia"/>
                <w:i w:val="0"/>
                <w:color w:val="333333"/>
                <w:kern w:val="0"/>
                <w:sz w:val="21"/>
                <w:szCs w:val="21"/>
                <w:u w:val="none"/>
                <w:lang w:val="en-US" w:eastAsia="zh-CN" w:bidi="ar"/>
              </w:rPr>
              <w:t>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3" w:hRule="atLeast"/>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播种机</w:t>
            </w:r>
          </w:p>
        </w:tc>
        <w:tc>
          <w:tcPr>
            <w:tcW w:w="3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配套70马力拖拉机使用,播种机，机宽1.2米、4行播种，施肥播种一体机、震压、6档调节</w:t>
            </w:r>
          </w:p>
        </w:tc>
        <w:tc>
          <w:tcPr>
            <w:tcW w:w="9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台</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333333"/>
                <w:sz w:val="21"/>
                <w:szCs w:val="21"/>
                <w:u w:val="none"/>
              </w:rPr>
            </w:pPr>
            <w:r>
              <w:rPr>
                <w:rFonts w:hint="eastAsia" w:asciiTheme="majorEastAsia" w:hAnsiTheme="majorEastAsia" w:eastAsiaTheme="majorEastAsia" w:cstheme="majorEastAsia"/>
                <w:i w:val="0"/>
                <w:color w:val="333333"/>
                <w:kern w:val="0"/>
                <w:sz w:val="21"/>
                <w:szCs w:val="21"/>
                <w:u w:val="none"/>
                <w:lang w:val="en-US" w:eastAsia="zh-CN" w:bidi="ar"/>
              </w:rPr>
              <w:t>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3" w:hRule="atLeast"/>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旋耕机</w:t>
            </w:r>
          </w:p>
        </w:tc>
        <w:tc>
          <w:tcPr>
            <w:tcW w:w="3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配套70马力拖拉机使用，带传动轴、耕副内径1.8米、外径2米、52把刀片。</w:t>
            </w:r>
          </w:p>
        </w:tc>
        <w:tc>
          <w:tcPr>
            <w:tcW w:w="9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台</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333333"/>
                <w:sz w:val="21"/>
                <w:szCs w:val="21"/>
                <w:u w:val="none"/>
              </w:rPr>
            </w:pPr>
            <w:r>
              <w:rPr>
                <w:rFonts w:hint="eastAsia" w:asciiTheme="majorEastAsia" w:hAnsiTheme="majorEastAsia" w:eastAsiaTheme="majorEastAsia" w:cstheme="majorEastAsia"/>
                <w:i w:val="0"/>
                <w:color w:val="333333"/>
                <w:kern w:val="0"/>
                <w:sz w:val="21"/>
                <w:szCs w:val="21"/>
                <w:u w:val="none"/>
                <w:lang w:val="en-US" w:eastAsia="zh-CN" w:bidi="ar"/>
              </w:rPr>
              <w:t>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3" w:hRule="atLeast"/>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黄芩</w:t>
            </w:r>
          </w:p>
        </w:tc>
        <w:tc>
          <w:tcPr>
            <w:tcW w:w="3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发芽率46%以上，净度≥95％、含水量≤5％、纯度≥95％保证品种纯正</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公斤</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333333"/>
                <w:sz w:val="21"/>
                <w:szCs w:val="21"/>
                <w:u w:val="none"/>
              </w:rPr>
            </w:pPr>
            <w:r>
              <w:rPr>
                <w:rFonts w:hint="eastAsia" w:asciiTheme="majorEastAsia" w:hAnsiTheme="majorEastAsia" w:eastAsiaTheme="majorEastAsia" w:cstheme="majorEastAsia"/>
                <w:i w:val="0"/>
                <w:color w:val="333333"/>
                <w:kern w:val="0"/>
                <w:sz w:val="21"/>
                <w:szCs w:val="21"/>
                <w:u w:val="none"/>
                <w:lang w:val="en-US" w:eastAsia="zh-CN" w:bidi="ar"/>
              </w:rPr>
              <w:t>117</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3" w:hRule="atLeast"/>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中蜂</w:t>
            </w:r>
          </w:p>
        </w:tc>
        <w:tc>
          <w:tcPr>
            <w:tcW w:w="3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引进优质中蜂 本地母系杂交，4脾，群势强，无病蜂、坏蜂，含10框标准箱。</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箱</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333333"/>
                <w:sz w:val="21"/>
                <w:szCs w:val="21"/>
                <w:u w:val="none"/>
              </w:rPr>
            </w:pPr>
            <w:r>
              <w:rPr>
                <w:rFonts w:hint="eastAsia" w:asciiTheme="majorEastAsia" w:hAnsiTheme="majorEastAsia" w:eastAsiaTheme="majorEastAsia" w:cstheme="majorEastAsia"/>
                <w:i w:val="0"/>
                <w:color w:val="333333"/>
                <w:kern w:val="0"/>
                <w:sz w:val="21"/>
                <w:szCs w:val="21"/>
                <w:u w:val="none"/>
                <w:lang w:val="en-US" w:eastAsia="zh-CN" w:bidi="ar"/>
              </w:rPr>
              <w:t>170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21"/>
                <w:szCs w:val="21"/>
                <w:u w:val="none"/>
              </w:rPr>
            </w:pP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21"/>
                <w:szCs w:val="21"/>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21"/>
                <w:szCs w:val="21"/>
                <w:u w:val="none"/>
              </w:rPr>
            </w:pPr>
          </w:p>
        </w:tc>
        <w:tc>
          <w:tcPr>
            <w:tcW w:w="2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3" w:hRule="atLeast"/>
        </w:trPr>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西坡镇</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玉米种子</w:t>
            </w:r>
          </w:p>
        </w:tc>
        <w:tc>
          <w:tcPr>
            <w:tcW w:w="3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 xml:space="preserve">发芽率85%以上，净度≥92％、含水量≤5％、纯度≥95％保证品种纯正      </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公斤</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390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3" w:hRule="atLeast"/>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淫羊藿种子）</w:t>
            </w:r>
          </w:p>
        </w:tc>
        <w:tc>
          <w:tcPr>
            <w:tcW w:w="3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发芽率90%以上，种子纯净度达80%，千粒重4.5～4.7克，无霉变</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公斤</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150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3" w:hRule="atLeast"/>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生姜种子（大姜）</w:t>
            </w:r>
          </w:p>
        </w:tc>
        <w:tc>
          <w:tcPr>
            <w:tcW w:w="3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块茎干净无杂质，芽口饱满，无病虫害，</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公斤</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3500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3" w:hRule="atLeast"/>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配方肥</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总含量32%，总养分≥30%(N15-P</w:t>
            </w:r>
            <w:r>
              <w:rPr>
                <w:rFonts w:hint="eastAsia" w:asciiTheme="majorEastAsia" w:hAnsiTheme="majorEastAsia" w:eastAsiaTheme="majorEastAsia" w:cstheme="majorEastAsia"/>
                <w:i w:val="0"/>
                <w:color w:val="000000"/>
                <w:kern w:val="0"/>
                <w:sz w:val="21"/>
                <w:szCs w:val="21"/>
                <w:u w:val="none"/>
                <w:vertAlign w:val="subscript"/>
                <w:lang w:val="en-US" w:eastAsia="zh-CN" w:bidi="ar"/>
              </w:rPr>
              <w:t>2</w:t>
            </w:r>
            <w:r>
              <w:rPr>
                <w:rFonts w:hint="eastAsia" w:asciiTheme="majorEastAsia" w:hAnsiTheme="majorEastAsia" w:eastAsiaTheme="majorEastAsia" w:cstheme="majorEastAsia"/>
                <w:i w:val="0"/>
                <w:color w:val="000000"/>
                <w:kern w:val="0"/>
                <w:sz w:val="21"/>
                <w:szCs w:val="21"/>
                <w:u w:val="none"/>
                <w:lang w:val="en-US" w:eastAsia="zh-CN" w:bidi="ar"/>
              </w:rPr>
              <w:t>0</w:t>
            </w:r>
            <w:r>
              <w:rPr>
                <w:rFonts w:hint="eastAsia" w:asciiTheme="majorEastAsia" w:hAnsiTheme="majorEastAsia" w:eastAsiaTheme="majorEastAsia" w:cstheme="majorEastAsia"/>
                <w:i w:val="0"/>
                <w:color w:val="000000"/>
                <w:kern w:val="0"/>
                <w:sz w:val="21"/>
                <w:szCs w:val="21"/>
                <w:u w:val="none"/>
                <w:vertAlign w:val="subscript"/>
                <w:lang w:val="en-US" w:eastAsia="zh-CN" w:bidi="ar"/>
              </w:rPr>
              <w:t>5</w:t>
            </w:r>
            <w:r>
              <w:rPr>
                <w:rFonts w:hint="eastAsia" w:asciiTheme="majorEastAsia" w:hAnsiTheme="majorEastAsia" w:eastAsiaTheme="majorEastAsia" w:cstheme="majorEastAsia"/>
                <w:i w:val="0"/>
                <w:color w:val="000000"/>
                <w:kern w:val="0"/>
                <w:sz w:val="21"/>
                <w:szCs w:val="21"/>
                <w:u w:val="none"/>
                <w:lang w:val="en-US" w:eastAsia="zh-CN" w:bidi="ar"/>
              </w:rPr>
              <w:t>6-K</w:t>
            </w:r>
            <w:r>
              <w:rPr>
                <w:rFonts w:hint="eastAsia" w:asciiTheme="majorEastAsia" w:hAnsiTheme="majorEastAsia" w:eastAsiaTheme="majorEastAsia" w:cstheme="majorEastAsia"/>
                <w:i w:val="0"/>
                <w:color w:val="000000"/>
                <w:kern w:val="0"/>
                <w:sz w:val="21"/>
                <w:szCs w:val="21"/>
                <w:u w:val="none"/>
                <w:vertAlign w:val="subscript"/>
                <w:lang w:val="en-US" w:eastAsia="zh-CN" w:bidi="ar"/>
              </w:rPr>
              <w:t>2</w:t>
            </w:r>
            <w:r>
              <w:rPr>
                <w:rFonts w:hint="eastAsia" w:asciiTheme="majorEastAsia" w:hAnsiTheme="majorEastAsia" w:eastAsiaTheme="majorEastAsia" w:cstheme="majorEastAsia"/>
                <w:i w:val="0"/>
                <w:color w:val="000000"/>
                <w:kern w:val="0"/>
                <w:sz w:val="21"/>
                <w:szCs w:val="21"/>
                <w:u w:val="none"/>
                <w:lang w:val="en-US" w:eastAsia="zh-CN" w:bidi="ar"/>
              </w:rPr>
              <w:t>09) 中微量元素2%、硫酸钾型</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吨</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21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0" w:hRule="atLeast"/>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地膜</w:t>
            </w:r>
          </w:p>
        </w:tc>
        <w:tc>
          <w:tcPr>
            <w:tcW w:w="3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黑色：宽度1.2M，厚度0.5丝</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公斤</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1000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21"/>
                <w:szCs w:val="21"/>
                <w:u w:val="none"/>
              </w:rPr>
            </w:pPr>
          </w:p>
        </w:tc>
      </w:tr>
    </w:tbl>
    <w:p>
      <w:pPr>
        <w:rPr>
          <w:rFonts w:hint="eastAsia" w:asciiTheme="majorEastAsia" w:hAnsiTheme="majorEastAsia" w:eastAsiaTheme="majorEastAsia" w:cstheme="majorEastAsia"/>
        </w:rPr>
      </w:pPr>
    </w:p>
    <w:p>
      <w:pPr>
        <w:numPr>
          <w:ilvl w:val="0"/>
          <w:numId w:val="0"/>
        </w:numPr>
        <w:rPr>
          <w:rFonts w:hint="eastAsia" w:asciiTheme="majorEastAsia" w:hAnsiTheme="majorEastAsia" w:eastAsiaTheme="majorEastAsia" w:cstheme="majorEastAsia"/>
        </w:rPr>
      </w:pPr>
    </w:p>
    <w:p>
      <w:pPr>
        <w:pStyle w:val="2"/>
        <w:rPr>
          <w:rFonts w:hint="eastAsia" w:asciiTheme="majorEastAsia" w:hAnsiTheme="majorEastAsia" w:eastAsiaTheme="majorEastAsia" w:cstheme="majorEastAsia"/>
        </w:rPr>
      </w:pPr>
      <w:bookmarkStart w:id="29" w:name="_GoBack"/>
      <w:bookmarkEnd w:id="29"/>
    </w:p>
    <w:p>
      <w:pPr>
        <w:tabs>
          <w:tab w:val="left" w:pos="7349"/>
        </w:tabs>
        <w:bidi w:val="0"/>
        <w:jc w:val="left"/>
        <w:rPr>
          <w:rFonts w:hint="eastAsia" w:asciiTheme="majorEastAsia" w:hAnsiTheme="majorEastAsia" w:eastAsiaTheme="majorEastAsia" w:cstheme="majorEastAsia"/>
          <w:lang w:val="en-US" w:eastAsia="zh-CN"/>
        </w:rPr>
      </w:pPr>
    </w:p>
    <w:p>
      <w:pPr>
        <w:tabs>
          <w:tab w:val="left" w:pos="7349"/>
        </w:tabs>
        <w:bidi w:val="0"/>
        <w:jc w:val="left"/>
        <w:rPr>
          <w:rFonts w:hint="eastAsia" w:asciiTheme="majorEastAsia" w:hAnsiTheme="majorEastAsia" w:eastAsiaTheme="majorEastAsia" w:cstheme="majorEastAsia"/>
          <w:lang w:val="en-US" w:eastAsia="zh-CN"/>
        </w:rPr>
      </w:pPr>
    </w:p>
    <w:p>
      <w:pPr>
        <w:tabs>
          <w:tab w:val="left" w:pos="7349"/>
        </w:tabs>
        <w:bidi w:val="0"/>
        <w:jc w:val="left"/>
        <w:rPr>
          <w:rFonts w:hint="eastAsia" w:asciiTheme="majorEastAsia" w:hAnsiTheme="majorEastAsia" w:eastAsiaTheme="majorEastAsia" w:cstheme="majorEastAsia"/>
          <w:lang w:val="en-US" w:eastAsia="zh-CN"/>
        </w:rPr>
      </w:pPr>
    </w:p>
    <w:p>
      <w:pPr>
        <w:tabs>
          <w:tab w:val="left" w:pos="7349"/>
        </w:tabs>
        <w:bidi w:val="0"/>
        <w:jc w:val="left"/>
        <w:rPr>
          <w:rFonts w:hint="eastAsia" w:asciiTheme="majorEastAsia" w:hAnsiTheme="majorEastAsia" w:eastAsiaTheme="majorEastAsia" w:cstheme="majorEastAsia"/>
          <w:lang w:val="en-US" w:eastAsia="zh-CN"/>
        </w:rPr>
      </w:pPr>
    </w:p>
    <w:p>
      <w:pPr>
        <w:tabs>
          <w:tab w:val="left" w:pos="7349"/>
        </w:tabs>
        <w:bidi w:val="0"/>
        <w:jc w:val="left"/>
        <w:rPr>
          <w:rFonts w:hint="eastAsia" w:asciiTheme="majorEastAsia" w:hAnsiTheme="majorEastAsia" w:eastAsiaTheme="majorEastAsia" w:cstheme="majorEastAsia"/>
          <w:lang w:val="en-US" w:eastAsia="zh-CN"/>
        </w:rPr>
      </w:pPr>
    </w:p>
    <w:p>
      <w:pPr>
        <w:tabs>
          <w:tab w:val="left" w:pos="7349"/>
        </w:tabs>
        <w:bidi w:val="0"/>
        <w:jc w:val="left"/>
        <w:rPr>
          <w:rFonts w:hint="eastAsia" w:asciiTheme="majorEastAsia" w:hAnsiTheme="majorEastAsia" w:eastAsiaTheme="majorEastAsia" w:cstheme="majorEastAsia"/>
          <w:lang w:val="en-US" w:eastAsia="zh-CN"/>
        </w:rPr>
      </w:pPr>
    </w:p>
    <w:p>
      <w:pPr>
        <w:tabs>
          <w:tab w:val="left" w:pos="7349"/>
        </w:tabs>
        <w:bidi w:val="0"/>
        <w:jc w:val="left"/>
        <w:rPr>
          <w:rFonts w:hint="eastAsia" w:asciiTheme="majorEastAsia" w:hAnsiTheme="majorEastAsia" w:eastAsiaTheme="majorEastAsia" w:cstheme="majorEastAsia"/>
          <w:lang w:val="en-US" w:eastAsia="zh-CN"/>
        </w:rPr>
      </w:pPr>
    </w:p>
    <w:p>
      <w:pPr>
        <w:tabs>
          <w:tab w:val="left" w:pos="7349"/>
        </w:tabs>
        <w:bidi w:val="0"/>
        <w:jc w:val="left"/>
        <w:rPr>
          <w:rFonts w:hint="eastAsia" w:asciiTheme="majorEastAsia" w:hAnsiTheme="majorEastAsia" w:eastAsiaTheme="majorEastAsia" w:cstheme="majorEastAsia"/>
          <w:lang w:val="en-US" w:eastAsia="zh-CN"/>
        </w:rPr>
      </w:pPr>
    </w:p>
    <w:p>
      <w:pPr>
        <w:bidi w:val="0"/>
        <w:rPr>
          <w:rFonts w:hint="eastAsia" w:asciiTheme="majorEastAsia" w:hAnsiTheme="majorEastAsia" w:eastAsiaTheme="majorEastAsia" w:cstheme="majorEastAsia"/>
          <w:lang w:val="en-US" w:eastAsia="zh-CN"/>
        </w:rPr>
      </w:pPr>
    </w:p>
    <w:p>
      <w:pPr>
        <w:pStyle w:val="2"/>
        <w:rPr>
          <w:rFonts w:hint="eastAsia" w:asciiTheme="majorEastAsia" w:hAnsiTheme="majorEastAsia" w:eastAsiaTheme="majorEastAsia" w:cstheme="majorEastAsia"/>
          <w:lang w:val="en-US" w:eastAsia="zh-CN"/>
        </w:rPr>
      </w:pPr>
    </w:p>
    <w:p>
      <w:pPr>
        <w:bidi w:val="0"/>
        <w:jc w:val="center"/>
        <w:rPr>
          <w:rFonts w:hint="eastAsia" w:asciiTheme="majorEastAsia" w:hAnsiTheme="majorEastAsia" w:eastAsiaTheme="majorEastAsia" w:cstheme="majorEastAsia"/>
        </w:rPr>
      </w:pPr>
    </w:p>
    <w:p>
      <w:pPr>
        <w:bidi w:val="0"/>
        <w:jc w:val="center"/>
        <w:rPr>
          <w:rFonts w:hint="eastAsia" w:asciiTheme="majorEastAsia" w:hAnsiTheme="majorEastAsia" w:eastAsiaTheme="majorEastAsia" w:cstheme="majorEastAsia"/>
          <w:lang w:val="en-US" w:eastAsia="zh-CN"/>
        </w:rPr>
      </w:pPr>
    </w:p>
    <w:p>
      <w:pPr>
        <w:rPr>
          <w:rFonts w:hint="eastAsia" w:asciiTheme="majorEastAsia" w:hAnsiTheme="majorEastAsia" w:eastAsiaTheme="majorEastAsia" w:cstheme="majorEastAsia"/>
        </w:rPr>
      </w:pPr>
    </w:p>
    <w:p>
      <w:pPr>
        <w:pStyle w:val="2"/>
        <w:rPr>
          <w:rFonts w:hint="eastAsia" w:asciiTheme="majorEastAsia" w:hAnsiTheme="majorEastAsia" w:eastAsiaTheme="majorEastAsia" w:cstheme="majorEastAsia"/>
        </w:rPr>
      </w:pPr>
    </w:p>
    <w:p>
      <w:pPr>
        <w:pStyle w:val="2"/>
        <w:rPr>
          <w:rFonts w:hint="eastAsia" w:asciiTheme="majorEastAsia" w:hAnsiTheme="majorEastAsia" w:eastAsiaTheme="majorEastAsia" w:cstheme="majorEastAsia"/>
        </w:rPr>
      </w:pPr>
    </w:p>
    <w:p>
      <w:pPr>
        <w:pStyle w:val="2"/>
        <w:rPr>
          <w:rFonts w:hint="eastAsia" w:asciiTheme="majorEastAsia" w:hAnsiTheme="majorEastAsia" w:eastAsiaTheme="majorEastAsia" w:cstheme="majorEastAsia"/>
        </w:rPr>
      </w:pPr>
    </w:p>
    <w:p>
      <w:pPr>
        <w:pStyle w:val="2"/>
        <w:rPr>
          <w:rFonts w:hint="eastAsia" w:asciiTheme="majorEastAsia" w:hAnsiTheme="majorEastAsia" w:eastAsiaTheme="majorEastAsia" w:cstheme="majorEastAsia"/>
        </w:rPr>
      </w:pPr>
    </w:p>
    <w:p>
      <w:pPr>
        <w:pStyle w:val="2"/>
        <w:rPr>
          <w:rFonts w:hint="eastAsia" w:asciiTheme="majorEastAsia" w:hAnsiTheme="majorEastAsia" w:eastAsiaTheme="majorEastAsia" w:cstheme="majorEastAsia"/>
        </w:rPr>
      </w:pPr>
    </w:p>
    <w:p>
      <w:pPr>
        <w:pStyle w:val="2"/>
        <w:rPr>
          <w:rFonts w:hint="eastAsia" w:asciiTheme="majorEastAsia" w:hAnsiTheme="majorEastAsia" w:eastAsiaTheme="majorEastAsia" w:cstheme="majorEastAsia"/>
        </w:rPr>
      </w:pPr>
    </w:p>
    <w:p>
      <w:pPr>
        <w:pStyle w:val="2"/>
        <w:rPr>
          <w:rFonts w:hint="eastAsia" w:asciiTheme="majorEastAsia" w:hAnsiTheme="majorEastAsia" w:eastAsiaTheme="majorEastAsia" w:cstheme="majorEastAsia"/>
        </w:rPr>
      </w:pPr>
    </w:p>
    <w:p>
      <w:pPr>
        <w:pStyle w:val="2"/>
        <w:rPr>
          <w:rFonts w:hint="eastAsia" w:asciiTheme="majorEastAsia" w:hAnsiTheme="majorEastAsia" w:eastAsiaTheme="majorEastAsia" w:cstheme="majorEastAsia"/>
        </w:rPr>
      </w:pPr>
    </w:p>
    <w:p>
      <w:pPr>
        <w:pStyle w:val="2"/>
        <w:rPr>
          <w:rFonts w:hint="eastAsia" w:asciiTheme="majorEastAsia" w:hAnsiTheme="majorEastAsia" w:eastAsiaTheme="majorEastAsia" w:cstheme="majorEastAsia"/>
        </w:rPr>
        <w:sectPr>
          <w:footerReference r:id="rId8" w:type="default"/>
          <w:pgSz w:w="11906" w:h="16839"/>
          <w:pgMar w:top="1168" w:right="814" w:bottom="1156" w:left="1204" w:header="0" w:footer="996" w:gutter="0"/>
          <w:cols w:space="720" w:num="1"/>
        </w:sectPr>
      </w:pPr>
    </w:p>
    <w:p>
      <w:pPr>
        <w:pStyle w:val="5"/>
        <w:bidi w:val="0"/>
        <w:jc w:val="center"/>
        <w:rPr>
          <w:rFonts w:hint="eastAsia" w:asciiTheme="majorEastAsia" w:hAnsiTheme="majorEastAsia" w:eastAsiaTheme="majorEastAsia" w:cstheme="majorEastAsia"/>
          <w:b/>
        </w:rPr>
      </w:pPr>
      <w:bookmarkStart w:id="12" w:name="_bookmark6"/>
      <w:bookmarkEnd w:id="12"/>
      <w:bookmarkStart w:id="13" w:name="_Toc29760"/>
      <w:r>
        <w:rPr>
          <w:rFonts w:hint="eastAsia" w:asciiTheme="majorEastAsia" w:hAnsiTheme="majorEastAsia" w:eastAsiaTheme="majorEastAsia" w:cstheme="majorEastAsia"/>
          <w:b/>
        </w:rPr>
        <w:t>五、谈判原则及办法</w:t>
      </w:r>
      <w:bookmarkEnd w:id="13"/>
    </w:p>
    <w:p>
      <w:pPr>
        <w:spacing w:line="401" w:lineRule="auto"/>
        <w:rPr>
          <w:rFonts w:hint="eastAsia" w:asciiTheme="majorEastAsia" w:hAnsiTheme="majorEastAsia" w:eastAsiaTheme="majorEastAsia" w:cstheme="majorEastAsia"/>
          <w:sz w:val="21"/>
        </w:rPr>
      </w:pPr>
    </w:p>
    <w:p>
      <w:pPr>
        <w:bidi w:val="0"/>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5.1  谈判工作中的原则及组织</w:t>
      </w:r>
    </w:p>
    <w:p>
      <w:pPr>
        <w:spacing w:line="368" w:lineRule="auto"/>
        <w:rPr>
          <w:rFonts w:hint="eastAsia" w:asciiTheme="majorEastAsia" w:hAnsiTheme="majorEastAsia" w:eastAsiaTheme="majorEastAsia" w:cstheme="majorEastAsia"/>
          <w:sz w:val="24"/>
          <w:szCs w:val="24"/>
        </w:rPr>
      </w:pPr>
    </w:p>
    <w:p>
      <w:pPr>
        <w:numPr>
          <w:ilvl w:val="2"/>
          <w:numId w:val="2"/>
        </w:numPr>
        <w:spacing w:before="75" w:line="228" w:lineRule="auto"/>
        <w:ind w:left="479"/>
        <w:outlineLvl w:val="2"/>
        <w:rPr>
          <w:rFonts w:hint="eastAsia" w:asciiTheme="majorEastAsia" w:hAnsiTheme="majorEastAsia" w:eastAsiaTheme="majorEastAsia" w:cstheme="majorEastAsia"/>
          <w:spacing w:val="4"/>
          <w:sz w:val="24"/>
          <w:szCs w:val="24"/>
          <w14:textOutline w14:w="4358" w14:cap="sq" w14:cmpd="sng">
            <w14:solidFill>
              <w14:srgbClr w14:val="000000"/>
            </w14:solidFill>
            <w14:prstDash w14:val="solid"/>
            <w14:bevel/>
          </w14:textOutline>
        </w:rPr>
      </w:pPr>
      <w:r>
        <w:rPr>
          <w:rFonts w:hint="eastAsia" w:asciiTheme="majorEastAsia" w:hAnsiTheme="majorEastAsia" w:eastAsiaTheme="majorEastAsia" w:cstheme="majorEastAsia"/>
          <w:spacing w:val="4"/>
          <w:sz w:val="24"/>
          <w:szCs w:val="24"/>
        </w:rPr>
        <w:t xml:space="preserve"> </w:t>
      </w:r>
      <w:r>
        <w:rPr>
          <w:rFonts w:hint="eastAsia" w:asciiTheme="majorEastAsia" w:hAnsiTheme="majorEastAsia" w:eastAsiaTheme="majorEastAsia" w:cstheme="majorEastAsia"/>
          <w:spacing w:val="4"/>
          <w:sz w:val="24"/>
          <w:szCs w:val="24"/>
          <w14:textOutline w14:w="4358" w14:cap="sq" w14:cmpd="sng">
            <w14:solidFill>
              <w14:srgbClr w14:val="000000"/>
            </w14:solidFill>
            <w14:prstDash w14:val="solid"/>
            <w14:bevel/>
          </w14:textOutline>
        </w:rPr>
        <w:t>原则</w:t>
      </w:r>
    </w:p>
    <w:p>
      <w:pPr>
        <w:pStyle w:val="2"/>
        <w:numPr>
          <w:ilvl w:val="0"/>
          <w:numId w:val="0"/>
        </w:numPr>
        <w:ind w:leftChars="0"/>
        <w:rPr>
          <w:rFonts w:hint="eastAsia" w:asciiTheme="majorEastAsia" w:hAnsiTheme="majorEastAsia" w:eastAsiaTheme="majorEastAsia" w:cstheme="majorEastAsia"/>
        </w:rPr>
      </w:pPr>
    </w:p>
    <w:p>
      <w:pPr>
        <w:spacing w:before="183" w:line="376" w:lineRule="auto"/>
        <w:ind w:left="24" w:right="78" w:firstLine="456"/>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13"/>
          <w:sz w:val="22"/>
          <w:szCs w:val="22"/>
        </w:rPr>
        <w:t>根</w:t>
      </w:r>
      <w:r>
        <w:rPr>
          <w:rFonts w:hint="eastAsia" w:asciiTheme="majorEastAsia" w:hAnsiTheme="majorEastAsia" w:eastAsiaTheme="majorEastAsia" w:cstheme="majorEastAsia"/>
          <w:spacing w:val="9"/>
          <w:sz w:val="22"/>
          <w:szCs w:val="22"/>
        </w:rPr>
        <w:t>据《中华人民共和国政府采购法》抽取组建谈判小组， 由采购人代表和评审专家共</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16"/>
          <w:sz w:val="22"/>
          <w:szCs w:val="22"/>
        </w:rPr>
        <w:t>同组</w:t>
      </w:r>
      <w:r>
        <w:rPr>
          <w:rFonts w:hint="eastAsia" w:asciiTheme="majorEastAsia" w:hAnsiTheme="majorEastAsia" w:eastAsiaTheme="majorEastAsia" w:cstheme="majorEastAsia"/>
          <w:spacing w:val="13"/>
          <w:sz w:val="22"/>
          <w:szCs w:val="22"/>
        </w:rPr>
        <w:t>成</w:t>
      </w:r>
      <w:r>
        <w:rPr>
          <w:rFonts w:hint="eastAsia" w:asciiTheme="majorEastAsia" w:hAnsiTheme="majorEastAsia" w:eastAsiaTheme="majorEastAsia" w:cstheme="majorEastAsia"/>
          <w:spacing w:val="8"/>
          <w:sz w:val="22"/>
          <w:szCs w:val="22"/>
        </w:rPr>
        <w:t>，谈判小组成员应坚持“公开、公平、公正”的宗旨,认真细致地做好谈判评审工作。</w:t>
      </w:r>
    </w:p>
    <w:p>
      <w:pPr>
        <w:spacing w:before="1" w:line="375" w:lineRule="auto"/>
        <w:ind w:left="2" w:right="80" w:firstLine="496"/>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12"/>
          <w:sz w:val="22"/>
          <w:szCs w:val="22"/>
        </w:rPr>
        <w:t xml:space="preserve">1) </w:t>
      </w:r>
      <w:r>
        <w:rPr>
          <w:rFonts w:hint="eastAsia" w:asciiTheme="majorEastAsia" w:hAnsiTheme="majorEastAsia" w:eastAsiaTheme="majorEastAsia" w:cstheme="majorEastAsia"/>
          <w:spacing w:val="9"/>
          <w:sz w:val="22"/>
          <w:szCs w:val="22"/>
        </w:rPr>
        <w:t>谈</w:t>
      </w:r>
      <w:r>
        <w:rPr>
          <w:rFonts w:hint="eastAsia" w:asciiTheme="majorEastAsia" w:hAnsiTheme="majorEastAsia" w:eastAsiaTheme="majorEastAsia" w:cstheme="majorEastAsia"/>
          <w:spacing w:val="6"/>
          <w:sz w:val="22"/>
          <w:szCs w:val="22"/>
        </w:rPr>
        <w:t>判小组成员人数不少于 3 人以上单数组成，其中技术、经济等方面的专家不少于</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8"/>
          <w:sz w:val="22"/>
          <w:szCs w:val="22"/>
        </w:rPr>
        <w:t>成员总数的三分之二</w:t>
      </w:r>
      <w:r>
        <w:rPr>
          <w:rFonts w:hint="eastAsia" w:asciiTheme="majorEastAsia" w:hAnsiTheme="majorEastAsia" w:eastAsiaTheme="majorEastAsia" w:cstheme="majorEastAsia"/>
          <w:spacing w:val="6"/>
          <w:sz w:val="22"/>
          <w:szCs w:val="22"/>
        </w:rPr>
        <w:t>。</w:t>
      </w:r>
    </w:p>
    <w:p>
      <w:pPr>
        <w:spacing w:line="468" w:lineRule="exact"/>
        <w:ind w:left="476"/>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9"/>
          <w:position w:val="17"/>
          <w:sz w:val="22"/>
          <w:szCs w:val="22"/>
        </w:rPr>
        <w:t>2) 谈判小组成员应当客观、公正的履行职责，遵守职业道德，对所提出的评审意见</w:t>
      </w:r>
      <w:r>
        <w:rPr>
          <w:rFonts w:hint="eastAsia" w:asciiTheme="majorEastAsia" w:hAnsiTheme="majorEastAsia" w:eastAsiaTheme="majorEastAsia" w:cstheme="majorEastAsia"/>
          <w:spacing w:val="6"/>
          <w:position w:val="17"/>
          <w:sz w:val="22"/>
          <w:szCs w:val="22"/>
        </w:rPr>
        <w:t>承</w:t>
      </w:r>
    </w:p>
    <w:p>
      <w:pPr>
        <w:spacing w:before="1" w:line="227" w:lineRule="auto"/>
        <w:ind w:left="1"/>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9"/>
          <w:sz w:val="22"/>
          <w:szCs w:val="22"/>
        </w:rPr>
        <w:t>担</w:t>
      </w:r>
      <w:r>
        <w:rPr>
          <w:rFonts w:hint="eastAsia" w:asciiTheme="majorEastAsia" w:hAnsiTheme="majorEastAsia" w:eastAsiaTheme="majorEastAsia" w:cstheme="majorEastAsia"/>
          <w:spacing w:val="6"/>
          <w:sz w:val="22"/>
          <w:szCs w:val="22"/>
        </w:rPr>
        <w:t>个人责任。</w:t>
      </w:r>
    </w:p>
    <w:p>
      <w:pPr>
        <w:numPr>
          <w:ilvl w:val="0"/>
          <w:numId w:val="3"/>
        </w:numPr>
        <w:spacing w:before="140" w:line="388" w:lineRule="auto"/>
        <w:ind w:left="1" w:right="80" w:firstLine="479"/>
        <w:rPr>
          <w:rFonts w:hint="eastAsia" w:asciiTheme="majorEastAsia" w:hAnsiTheme="majorEastAsia" w:eastAsiaTheme="majorEastAsia" w:cstheme="majorEastAsia"/>
          <w:spacing w:val="9"/>
          <w:sz w:val="22"/>
          <w:szCs w:val="22"/>
        </w:rPr>
      </w:pPr>
      <w:r>
        <w:rPr>
          <w:rFonts w:hint="eastAsia" w:asciiTheme="majorEastAsia" w:hAnsiTheme="majorEastAsia" w:eastAsiaTheme="majorEastAsia" w:cstheme="majorEastAsia"/>
          <w:spacing w:val="7"/>
          <w:sz w:val="22"/>
          <w:szCs w:val="22"/>
        </w:rPr>
        <w:t>谈判小组成员和与谈判活动有关的工作人员不得透露对谈判文件的评审和比较、成</w:t>
      </w:r>
      <w:r>
        <w:rPr>
          <w:rFonts w:hint="eastAsia" w:asciiTheme="majorEastAsia" w:hAnsiTheme="majorEastAsia" w:eastAsiaTheme="majorEastAsia" w:cstheme="majorEastAsia"/>
          <w:sz w:val="22"/>
          <w:szCs w:val="22"/>
        </w:rPr>
        <w:t xml:space="preserve">交 </w:t>
      </w:r>
      <w:r>
        <w:rPr>
          <w:rFonts w:hint="eastAsia" w:asciiTheme="majorEastAsia" w:hAnsiTheme="majorEastAsia" w:eastAsiaTheme="majorEastAsia" w:cstheme="majorEastAsia"/>
          <w:spacing w:val="9"/>
          <w:sz w:val="22"/>
          <w:szCs w:val="22"/>
        </w:rPr>
        <w:t>候选人的推荐情况以及与谈判有关的其他情况。</w:t>
      </w:r>
    </w:p>
    <w:p>
      <w:pPr>
        <w:pStyle w:val="2"/>
        <w:numPr>
          <w:ilvl w:val="0"/>
          <w:numId w:val="0"/>
        </w:numPr>
        <w:rPr>
          <w:rFonts w:hint="eastAsia" w:asciiTheme="majorEastAsia" w:hAnsiTheme="majorEastAsia" w:eastAsiaTheme="majorEastAsia" w:cstheme="majorEastAsia"/>
        </w:rPr>
      </w:pPr>
    </w:p>
    <w:p>
      <w:pPr>
        <w:spacing w:before="13" w:line="232" w:lineRule="auto"/>
        <w:ind w:left="479"/>
        <w:outlineLvl w:val="2"/>
        <w:rPr>
          <w:rFonts w:hint="eastAsia" w:asciiTheme="majorEastAsia" w:hAnsiTheme="majorEastAsia" w:eastAsiaTheme="majorEastAsia" w:cstheme="majorEastAsia"/>
          <w:spacing w:val="4"/>
          <w:sz w:val="24"/>
          <w:szCs w:val="24"/>
          <w14:textOutline w14:w="4358" w14:cap="sq" w14:cmpd="sng">
            <w14:solidFill>
              <w14:srgbClr w14:val="000000"/>
            </w14:solidFill>
            <w14:prstDash w14:val="solid"/>
            <w14:bevel/>
          </w14:textOutline>
        </w:rPr>
      </w:pPr>
      <w:r>
        <w:rPr>
          <w:rFonts w:hint="eastAsia" w:asciiTheme="majorEastAsia" w:hAnsiTheme="majorEastAsia" w:eastAsiaTheme="majorEastAsia" w:cstheme="majorEastAsia"/>
          <w:b/>
          <w:bCs/>
          <w:spacing w:val="4"/>
          <w:sz w:val="24"/>
          <w:szCs w:val="24"/>
        </w:rPr>
        <w:t>5.1.2</w:t>
      </w:r>
      <w:r>
        <w:rPr>
          <w:rFonts w:hint="eastAsia" w:asciiTheme="majorEastAsia" w:hAnsiTheme="majorEastAsia" w:eastAsiaTheme="majorEastAsia" w:cstheme="majorEastAsia"/>
          <w:spacing w:val="4"/>
          <w:sz w:val="24"/>
          <w:szCs w:val="24"/>
        </w:rPr>
        <w:t xml:space="preserve">  </w:t>
      </w:r>
      <w:r>
        <w:rPr>
          <w:rFonts w:hint="eastAsia" w:asciiTheme="majorEastAsia" w:hAnsiTheme="majorEastAsia" w:eastAsiaTheme="majorEastAsia" w:cstheme="majorEastAsia"/>
          <w:spacing w:val="4"/>
          <w:sz w:val="24"/>
          <w:szCs w:val="24"/>
          <w14:textOutline w14:w="4358" w14:cap="sq" w14:cmpd="sng">
            <w14:solidFill>
              <w14:srgbClr w14:val="000000"/>
            </w14:solidFill>
            <w14:prstDash w14:val="solid"/>
            <w14:bevel/>
          </w14:textOutline>
        </w:rPr>
        <w:t>组织</w:t>
      </w:r>
    </w:p>
    <w:p>
      <w:pPr>
        <w:pStyle w:val="2"/>
        <w:rPr>
          <w:rFonts w:hint="eastAsia" w:asciiTheme="majorEastAsia" w:hAnsiTheme="majorEastAsia" w:eastAsiaTheme="majorEastAsia" w:cstheme="majorEastAsia"/>
        </w:rPr>
      </w:pPr>
    </w:p>
    <w:p>
      <w:pPr>
        <w:spacing w:before="179" w:line="376" w:lineRule="auto"/>
        <w:ind w:left="5" w:firstLine="493"/>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16"/>
          <w:sz w:val="22"/>
          <w:szCs w:val="22"/>
        </w:rPr>
        <w:t>1</w:t>
      </w:r>
      <w:r>
        <w:rPr>
          <w:rFonts w:hint="eastAsia" w:asciiTheme="majorEastAsia" w:hAnsiTheme="majorEastAsia" w:eastAsiaTheme="majorEastAsia" w:cstheme="majorEastAsia"/>
          <w:spacing w:val="13"/>
          <w:sz w:val="22"/>
          <w:szCs w:val="22"/>
        </w:rPr>
        <w:t>)</w:t>
      </w:r>
      <w:r>
        <w:rPr>
          <w:rFonts w:hint="eastAsia" w:asciiTheme="majorEastAsia" w:hAnsiTheme="majorEastAsia" w:eastAsiaTheme="majorEastAsia" w:cstheme="majorEastAsia"/>
          <w:spacing w:val="8"/>
          <w:sz w:val="22"/>
          <w:szCs w:val="22"/>
        </w:rPr>
        <w:t xml:space="preserve"> 谈判小组：由采购人代表和从专家库随机抽取的专家组成谈判小组。谈判小组下设</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12"/>
          <w:sz w:val="22"/>
          <w:szCs w:val="22"/>
        </w:rPr>
        <w:t>商</w:t>
      </w:r>
      <w:r>
        <w:rPr>
          <w:rFonts w:hint="eastAsia" w:asciiTheme="majorEastAsia" w:hAnsiTheme="majorEastAsia" w:eastAsiaTheme="majorEastAsia" w:cstheme="majorEastAsia"/>
          <w:spacing w:val="8"/>
          <w:sz w:val="22"/>
          <w:szCs w:val="22"/>
        </w:rPr>
        <w:t>务组和技术专家组，分别根据谈判文件要求负责谈判响应性文件的商务审核和技术评价。</w:t>
      </w:r>
    </w:p>
    <w:p>
      <w:pPr>
        <w:spacing w:before="3" w:line="375" w:lineRule="auto"/>
        <w:ind w:right="77" w:firstLine="476"/>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18"/>
          <w:sz w:val="22"/>
          <w:szCs w:val="22"/>
        </w:rPr>
        <w:t xml:space="preserve">2) </w:t>
      </w:r>
      <w:r>
        <w:rPr>
          <w:rFonts w:hint="eastAsia" w:asciiTheme="majorEastAsia" w:hAnsiTheme="majorEastAsia" w:eastAsiaTheme="majorEastAsia" w:cstheme="majorEastAsia"/>
          <w:spacing w:val="14"/>
          <w:sz w:val="22"/>
          <w:szCs w:val="22"/>
        </w:rPr>
        <w:t>采</w:t>
      </w:r>
      <w:r>
        <w:rPr>
          <w:rFonts w:hint="eastAsia" w:asciiTheme="majorEastAsia" w:hAnsiTheme="majorEastAsia" w:eastAsiaTheme="majorEastAsia" w:cstheme="majorEastAsia"/>
          <w:spacing w:val="9"/>
          <w:sz w:val="22"/>
          <w:szCs w:val="22"/>
        </w:rPr>
        <w:t>购人:  由采购人和政府采购机构组成，负责对外联系并配合政府采购中心工作人</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20"/>
          <w:sz w:val="22"/>
          <w:szCs w:val="22"/>
        </w:rPr>
        <w:t>员开</w:t>
      </w:r>
      <w:r>
        <w:rPr>
          <w:rFonts w:hint="eastAsia" w:asciiTheme="majorEastAsia" w:hAnsiTheme="majorEastAsia" w:eastAsiaTheme="majorEastAsia" w:cstheme="majorEastAsia"/>
          <w:spacing w:val="14"/>
          <w:sz w:val="22"/>
          <w:szCs w:val="22"/>
        </w:rPr>
        <w:t>标</w:t>
      </w:r>
      <w:r>
        <w:rPr>
          <w:rFonts w:hint="eastAsia" w:asciiTheme="majorEastAsia" w:hAnsiTheme="majorEastAsia" w:eastAsiaTheme="majorEastAsia" w:cstheme="majorEastAsia"/>
          <w:spacing w:val="10"/>
          <w:sz w:val="22"/>
          <w:szCs w:val="22"/>
        </w:rPr>
        <w:t>、谈判的会务工作,整理并向谈判小组分发谈判响应性文件；做好谈判会议记录；对</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28"/>
          <w:sz w:val="22"/>
          <w:szCs w:val="22"/>
        </w:rPr>
        <w:t>谈判</w:t>
      </w:r>
      <w:r>
        <w:rPr>
          <w:rFonts w:hint="eastAsia" w:asciiTheme="majorEastAsia" w:hAnsiTheme="majorEastAsia" w:eastAsiaTheme="majorEastAsia" w:cstheme="majorEastAsia"/>
          <w:spacing w:val="14"/>
          <w:sz w:val="22"/>
          <w:szCs w:val="22"/>
        </w:rPr>
        <w:t>过程中的原始文件进行归档;随时印发需要的文件资料,对各种咨询函件及档案文件的</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15"/>
          <w:sz w:val="22"/>
          <w:szCs w:val="22"/>
        </w:rPr>
        <w:t>统</w:t>
      </w:r>
      <w:r>
        <w:rPr>
          <w:rFonts w:hint="eastAsia" w:asciiTheme="majorEastAsia" w:hAnsiTheme="majorEastAsia" w:eastAsiaTheme="majorEastAsia" w:cstheme="majorEastAsia"/>
          <w:spacing w:val="9"/>
          <w:sz w:val="22"/>
          <w:szCs w:val="22"/>
        </w:rPr>
        <w:t>收统发；负责对谈判小组推荐的拟成交结果进行审核。</w:t>
      </w:r>
    </w:p>
    <w:p>
      <w:pPr>
        <w:spacing w:before="3" w:line="377" w:lineRule="auto"/>
        <w:ind w:left="3" w:right="80" w:firstLine="477"/>
        <w:rPr>
          <w:rFonts w:hint="eastAsia" w:asciiTheme="majorEastAsia" w:hAnsiTheme="majorEastAsia" w:eastAsiaTheme="majorEastAsia" w:cstheme="majorEastAsia"/>
          <w:spacing w:val="3"/>
          <w:sz w:val="22"/>
          <w:szCs w:val="22"/>
        </w:rPr>
      </w:pPr>
      <w:r>
        <w:rPr>
          <w:rFonts w:hint="eastAsia" w:asciiTheme="majorEastAsia" w:hAnsiTheme="majorEastAsia" w:eastAsiaTheme="majorEastAsia" w:cstheme="majorEastAsia"/>
          <w:spacing w:val="9"/>
          <w:sz w:val="22"/>
          <w:szCs w:val="22"/>
        </w:rPr>
        <w:t>3) 监督部门：由同级财政部门采购办、监督、政府采购中心相关人员等有关监督部</w:t>
      </w:r>
      <w:r>
        <w:rPr>
          <w:rFonts w:hint="eastAsia" w:asciiTheme="majorEastAsia" w:hAnsiTheme="majorEastAsia" w:eastAsiaTheme="majorEastAsia" w:cstheme="majorEastAsia"/>
          <w:spacing w:val="1"/>
          <w:sz w:val="22"/>
          <w:szCs w:val="22"/>
        </w:rPr>
        <w:t>门</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9"/>
          <w:sz w:val="22"/>
          <w:szCs w:val="22"/>
        </w:rPr>
        <w:t>组成，根据国家有关法律、法规及谈判文件的规定,对整个谈判过程进行监督,保证谈判的</w:t>
      </w:r>
      <w:r>
        <w:rPr>
          <w:rFonts w:hint="eastAsia" w:asciiTheme="majorEastAsia" w:hAnsiTheme="majorEastAsia" w:eastAsiaTheme="majorEastAsia" w:cstheme="majorEastAsia"/>
          <w:spacing w:val="1"/>
          <w:sz w:val="22"/>
          <w:szCs w:val="22"/>
        </w:rPr>
        <w:t>公</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3"/>
          <w:sz w:val="22"/>
          <w:szCs w:val="22"/>
        </w:rPr>
        <w:t>正性, 防止违法行为的产生。</w:t>
      </w:r>
    </w:p>
    <w:p>
      <w:pPr>
        <w:pStyle w:val="2"/>
        <w:rPr>
          <w:rFonts w:hint="eastAsia" w:asciiTheme="majorEastAsia" w:hAnsiTheme="majorEastAsia" w:eastAsiaTheme="majorEastAsia" w:cstheme="majorEastAsia"/>
        </w:rPr>
      </w:pPr>
    </w:p>
    <w:p>
      <w:pPr>
        <w:bidi w:val="0"/>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lang w:val="en-US" w:eastAsia="zh-CN"/>
        </w:rPr>
        <w:t xml:space="preserve">  </w:t>
      </w:r>
      <w:r>
        <w:rPr>
          <w:rFonts w:hint="eastAsia" w:asciiTheme="majorEastAsia" w:hAnsiTheme="majorEastAsia" w:eastAsiaTheme="majorEastAsia" w:cstheme="majorEastAsia"/>
          <w:b/>
          <w:bCs/>
          <w:sz w:val="24"/>
          <w:szCs w:val="24"/>
        </w:rPr>
        <w:t xml:space="preserve"> </w:t>
      </w:r>
      <w:r>
        <w:rPr>
          <w:rFonts w:hint="eastAsia" w:asciiTheme="majorEastAsia" w:hAnsiTheme="majorEastAsia" w:eastAsiaTheme="majorEastAsia" w:cstheme="majorEastAsia"/>
          <w:b/>
          <w:bCs/>
          <w:sz w:val="24"/>
          <w:szCs w:val="24"/>
          <w:lang w:val="en-US" w:eastAsia="zh-CN"/>
        </w:rPr>
        <w:t xml:space="preserve">5.2  </w:t>
      </w:r>
      <w:r>
        <w:rPr>
          <w:rFonts w:hint="eastAsia" w:asciiTheme="majorEastAsia" w:hAnsiTheme="majorEastAsia" w:eastAsiaTheme="majorEastAsia" w:cstheme="majorEastAsia"/>
          <w:b/>
          <w:bCs/>
          <w:sz w:val="24"/>
          <w:szCs w:val="24"/>
        </w:rPr>
        <w:t>谈判小组的职责</w:t>
      </w:r>
    </w:p>
    <w:p>
      <w:pPr>
        <w:pStyle w:val="2"/>
        <w:numPr>
          <w:ilvl w:val="0"/>
          <w:numId w:val="0"/>
        </w:numPr>
        <w:ind w:leftChars="0"/>
        <w:rPr>
          <w:rFonts w:hint="eastAsia" w:asciiTheme="majorEastAsia" w:hAnsiTheme="majorEastAsia" w:eastAsiaTheme="majorEastAsia" w:cstheme="majorEastAsia"/>
        </w:rPr>
      </w:pPr>
    </w:p>
    <w:p>
      <w:pPr>
        <w:spacing w:before="75" w:line="227" w:lineRule="auto"/>
        <w:ind w:left="480"/>
        <w:rPr>
          <w:rFonts w:hint="eastAsia" w:asciiTheme="majorEastAsia" w:hAnsiTheme="majorEastAsia" w:eastAsiaTheme="majorEastAsia" w:cstheme="majorEastAsia"/>
          <w:spacing w:val="12"/>
          <w:sz w:val="22"/>
          <w:szCs w:val="22"/>
        </w:rPr>
      </w:pPr>
      <w:r>
        <w:rPr>
          <w:rFonts w:hint="eastAsia" w:asciiTheme="majorEastAsia" w:hAnsiTheme="majorEastAsia" w:eastAsiaTheme="majorEastAsia" w:cstheme="majorEastAsia"/>
          <w:spacing w:val="24"/>
          <w:sz w:val="22"/>
          <w:szCs w:val="22"/>
        </w:rPr>
        <w:t>谈</w:t>
      </w:r>
      <w:r>
        <w:rPr>
          <w:rFonts w:hint="eastAsia" w:asciiTheme="majorEastAsia" w:hAnsiTheme="majorEastAsia" w:eastAsiaTheme="majorEastAsia" w:cstheme="majorEastAsia"/>
          <w:spacing w:val="18"/>
          <w:sz w:val="22"/>
          <w:szCs w:val="22"/>
        </w:rPr>
        <w:t>判</w:t>
      </w:r>
      <w:r>
        <w:rPr>
          <w:rFonts w:hint="eastAsia" w:asciiTheme="majorEastAsia" w:hAnsiTheme="majorEastAsia" w:eastAsiaTheme="majorEastAsia" w:cstheme="majorEastAsia"/>
          <w:spacing w:val="12"/>
          <w:sz w:val="22"/>
          <w:szCs w:val="22"/>
        </w:rPr>
        <w:t>小组完成谈判后，提出书面谈判报告。谈判报告是谈判小组根据全体谈判小组成</w:t>
      </w:r>
    </w:p>
    <w:p>
      <w:pPr>
        <w:spacing w:before="47" w:line="226" w:lineRule="auto"/>
        <w:ind w:left="10"/>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9"/>
          <w:sz w:val="22"/>
          <w:szCs w:val="22"/>
        </w:rPr>
        <w:t>员签字的原始谈判记录和谈判结果编写的报告，主要内容包括</w:t>
      </w:r>
      <w:r>
        <w:rPr>
          <w:rFonts w:hint="eastAsia" w:asciiTheme="majorEastAsia" w:hAnsiTheme="majorEastAsia" w:eastAsiaTheme="majorEastAsia" w:cstheme="majorEastAsia"/>
          <w:spacing w:val="8"/>
          <w:sz w:val="22"/>
          <w:szCs w:val="22"/>
        </w:rPr>
        <w:t>：</w:t>
      </w:r>
    </w:p>
    <w:p>
      <w:pPr>
        <w:spacing w:before="186" w:line="226" w:lineRule="auto"/>
        <w:ind w:left="499"/>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14"/>
          <w:sz w:val="22"/>
          <w:szCs w:val="22"/>
        </w:rPr>
        <w:t>1)</w:t>
      </w:r>
      <w:r>
        <w:rPr>
          <w:rFonts w:hint="eastAsia" w:asciiTheme="majorEastAsia" w:hAnsiTheme="majorEastAsia" w:eastAsiaTheme="majorEastAsia" w:cstheme="majorEastAsia"/>
          <w:spacing w:val="8"/>
          <w:sz w:val="22"/>
          <w:szCs w:val="22"/>
        </w:rPr>
        <w:t xml:space="preserve"> </w:t>
      </w:r>
      <w:r>
        <w:rPr>
          <w:rFonts w:hint="eastAsia" w:asciiTheme="majorEastAsia" w:hAnsiTheme="majorEastAsia" w:eastAsiaTheme="majorEastAsia" w:cstheme="majorEastAsia"/>
          <w:spacing w:val="7"/>
          <w:sz w:val="22"/>
          <w:szCs w:val="22"/>
        </w:rPr>
        <w:t>谈判公告刊登的媒体名称、谈判日期和地点；</w:t>
      </w:r>
    </w:p>
    <w:p>
      <w:pPr>
        <w:spacing w:before="186" w:line="227" w:lineRule="auto"/>
        <w:ind w:left="476"/>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9"/>
          <w:sz w:val="22"/>
          <w:szCs w:val="22"/>
        </w:rPr>
        <w:t>2) 购买谈判文件的谈判供应商名单和谈判小组成员名单</w:t>
      </w:r>
      <w:r>
        <w:rPr>
          <w:rFonts w:hint="eastAsia" w:asciiTheme="majorEastAsia" w:hAnsiTheme="majorEastAsia" w:eastAsiaTheme="majorEastAsia" w:cstheme="majorEastAsia"/>
          <w:spacing w:val="5"/>
          <w:sz w:val="22"/>
          <w:szCs w:val="22"/>
        </w:rPr>
        <w:t>；</w:t>
      </w:r>
    </w:p>
    <w:p>
      <w:pPr>
        <w:spacing w:before="185" w:line="228" w:lineRule="auto"/>
        <w:ind w:left="481"/>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7"/>
          <w:sz w:val="22"/>
          <w:szCs w:val="22"/>
        </w:rPr>
        <w:t>3) 谈判方法和标准</w:t>
      </w:r>
      <w:r>
        <w:rPr>
          <w:rFonts w:hint="eastAsia" w:asciiTheme="majorEastAsia" w:hAnsiTheme="majorEastAsia" w:eastAsiaTheme="majorEastAsia" w:cstheme="majorEastAsia"/>
          <w:spacing w:val="5"/>
          <w:sz w:val="22"/>
          <w:szCs w:val="22"/>
        </w:rPr>
        <w:t>；</w:t>
      </w:r>
    </w:p>
    <w:p>
      <w:pPr>
        <w:spacing w:before="183" w:line="376" w:lineRule="auto"/>
        <w:ind w:right="77" w:firstLine="475"/>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9"/>
          <w:sz w:val="22"/>
          <w:szCs w:val="22"/>
        </w:rPr>
        <w:t>4) 谈判记录和谈判情况及说明，包括谈判响应性文件未实质性响应的谈判供应商名</w:t>
      </w:r>
      <w:r>
        <w:rPr>
          <w:rFonts w:hint="eastAsia" w:asciiTheme="majorEastAsia" w:hAnsiTheme="majorEastAsia" w:eastAsiaTheme="majorEastAsia" w:cstheme="majorEastAsia"/>
          <w:spacing w:val="7"/>
          <w:sz w:val="22"/>
          <w:szCs w:val="22"/>
        </w:rPr>
        <w:t>单</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6"/>
          <w:sz w:val="22"/>
          <w:szCs w:val="22"/>
        </w:rPr>
        <w:t>及</w:t>
      </w:r>
      <w:r>
        <w:rPr>
          <w:rFonts w:hint="eastAsia" w:asciiTheme="majorEastAsia" w:hAnsiTheme="majorEastAsia" w:eastAsiaTheme="majorEastAsia" w:cstheme="majorEastAsia"/>
          <w:spacing w:val="5"/>
          <w:sz w:val="22"/>
          <w:szCs w:val="22"/>
        </w:rPr>
        <w:t>原因；</w:t>
      </w:r>
    </w:p>
    <w:p>
      <w:pPr>
        <w:spacing w:line="226" w:lineRule="auto"/>
        <w:ind w:left="483"/>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8"/>
          <w:sz w:val="22"/>
          <w:szCs w:val="22"/>
        </w:rPr>
        <w:t>5) 谈判结果和谈判成交供应商名单</w:t>
      </w:r>
      <w:r>
        <w:rPr>
          <w:rFonts w:hint="eastAsia" w:asciiTheme="majorEastAsia" w:hAnsiTheme="majorEastAsia" w:eastAsiaTheme="majorEastAsia" w:cstheme="majorEastAsia"/>
          <w:spacing w:val="7"/>
          <w:sz w:val="22"/>
          <w:szCs w:val="22"/>
        </w:rPr>
        <w:t>；</w:t>
      </w:r>
    </w:p>
    <w:p>
      <w:pPr>
        <w:spacing w:before="186" w:line="228" w:lineRule="auto"/>
        <w:ind w:left="481"/>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10"/>
          <w:sz w:val="22"/>
          <w:szCs w:val="22"/>
        </w:rPr>
        <w:t>6</w:t>
      </w:r>
      <w:r>
        <w:rPr>
          <w:rFonts w:hint="eastAsia" w:asciiTheme="majorEastAsia" w:hAnsiTheme="majorEastAsia" w:eastAsiaTheme="majorEastAsia" w:cstheme="majorEastAsia"/>
          <w:spacing w:val="7"/>
          <w:sz w:val="22"/>
          <w:szCs w:val="22"/>
        </w:rPr>
        <w:t>) 谈判小组的成交建议。</w:t>
      </w:r>
    </w:p>
    <w:p>
      <w:pPr>
        <w:spacing w:before="185" w:line="382" w:lineRule="auto"/>
        <w:ind w:left="5" w:right="75" w:firstLine="474"/>
        <w:rPr>
          <w:rFonts w:hint="eastAsia" w:asciiTheme="majorEastAsia" w:hAnsiTheme="majorEastAsia" w:eastAsiaTheme="majorEastAsia" w:cstheme="majorEastAsia"/>
          <w:spacing w:val="9"/>
          <w:sz w:val="22"/>
          <w:szCs w:val="22"/>
        </w:rPr>
      </w:pPr>
      <w:r>
        <w:rPr>
          <w:rFonts w:hint="eastAsia" w:asciiTheme="majorEastAsia" w:hAnsiTheme="majorEastAsia" w:eastAsiaTheme="majorEastAsia" w:cstheme="majorEastAsia"/>
          <w:spacing w:val="24"/>
          <w:sz w:val="22"/>
          <w:szCs w:val="22"/>
        </w:rPr>
        <w:t>谈</w:t>
      </w:r>
      <w:r>
        <w:rPr>
          <w:rFonts w:hint="eastAsia" w:asciiTheme="majorEastAsia" w:hAnsiTheme="majorEastAsia" w:eastAsiaTheme="majorEastAsia" w:cstheme="majorEastAsia"/>
          <w:spacing w:val="18"/>
          <w:sz w:val="22"/>
          <w:szCs w:val="22"/>
        </w:rPr>
        <w:t>判</w:t>
      </w:r>
      <w:r>
        <w:rPr>
          <w:rFonts w:hint="eastAsia" w:asciiTheme="majorEastAsia" w:hAnsiTheme="majorEastAsia" w:eastAsiaTheme="majorEastAsia" w:cstheme="majorEastAsia"/>
          <w:spacing w:val="12"/>
          <w:sz w:val="22"/>
          <w:szCs w:val="22"/>
        </w:rPr>
        <w:t>报告由谈判小组全体成员签字。对谈判结论持有异议的谈判小组成员可以书面方</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20"/>
          <w:sz w:val="22"/>
          <w:szCs w:val="22"/>
        </w:rPr>
        <w:t>式</w:t>
      </w:r>
      <w:r>
        <w:rPr>
          <w:rFonts w:hint="eastAsia" w:asciiTheme="majorEastAsia" w:hAnsiTheme="majorEastAsia" w:eastAsiaTheme="majorEastAsia" w:cstheme="majorEastAsia"/>
          <w:spacing w:val="12"/>
          <w:sz w:val="22"/>
          <w:szCs w:val="22"/>
        </w:rPr>
        <w:t>阐述其不同意见和理由。谈判小组成员拒绝在谈判报告上签字且不陈述其不同意见和理</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16"/>
          <w:sz w:val="22"/>
          <w:szCs w:val="22"/>
        </w:rPr>
        <w:t>由</w:t>
      </w:r>
      <w:r>
        <w:rPr>
          <w:rFonts w:hint="eastAsia" w:asciiTheme="majorEastAsia" w:hAnsiTheme="majorEastAsia" w:eastAsiaTheme="majorEastAsia" w:cstheme="majorEastAsia"/>
          <w:spacing w:val="9"/>
          <w:sz w:val="22"/>
          <w:szCs w:val="22"/>
        </w:rPr>
        <w:t>的，视为同意谈判结论。谈判小组应当对此做出书面说明并纪录在案。</w:t>
      </w:r>
    </w:p>
    <w:p>
      <w:pPr>
        <w:pStyle w:val="2"/>
        <w:rPr>
          <w:rFonts w:hint="eastAsia" w:asciiTheme="majorEastAsia" w:hAnsiTheme="majorEastAsia" w:eastAsiaTheme="majorEastAsia" w:cstheme="majorEastAsia"/>
        </w:rPr>
      </w:pPr>
    </w:p>
    <w:p>
      <w:pPr>
        <w:bidi w:val="0"/>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5.3 谈判内容及标准</w:t>
      </w:r>
    </w:p>
    <w:p>
      <w:pPr>
        <w:pStyle w:val="2"/>
        <w:numPr>
          <w:ilvl w:val="0"/>
          <w:numId w:val="0"/>
        </w:numPr>
        <w:ind w:leftChars="0"/>
        <w:rPr>
          <w:rFonts w:hint="eastAsia" w:asciiTheme="majorEastAsia" w:hAnsiTheme="majorEastAsia" w:eastAsiaTheme="majorEastAsia" w:cstheme="majorEastAsia"/>
        </w:rPr>
      </w:pPr>
    </w:p>
    <w:p>
      <w:pPr>
        <w:spacing w:before="75" w:line="376" w:lineRule="auto"/>
        <w:ind w:left="1" w:right="75" w:firstLine="478"/>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24"/>
          <w:sz w:val="22"/>
          <w:szCs w:val="22"/>
        </w:rPr>
        <w:t>采</w:t>
      </w:r>
      <w:r>
        <w:rPr>
          <w:rFonts w:hint="eastAsia" w:asciiTheme="majorEastAsia" w:hAnsiTheme="majorEastAsia" w:eastAsiaTheme="majorEastAsia" w:cstheme="majorEastAsia"/>
          <w:spacing w:val="18"/>
          <w:sz w:val="22"/>
          <w:szCs w:val="22"/>
        </w:rPr>
        <w:t>购</w:t>
      </w:r>
      <w:r>
        <w:rPr>
          <w:rFonts w:hint="eastAsia" w:asciiTheme="majorEastAsia" w:hAnsiTheme="majorEastAsia" w:eastAsiaTheme="majorEastAsia" w:cstheme="majorEastAsia"/>
          <w:spacing w:val="12"/>
          <w:sz w:val="22"/>
          <w:szCs w:val="22"/>
        </w:rPr>
        <w:t>代理机构将组织谈判小组对谈判响应性文件进行审查，评估谈判供应商的财务、</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24"/>
          <w:sz w:val="22"/>
          <w:szCs w:val="22"/>
        </w:rPr>
        <w:t>技</w:t>
      </w:r>
      <w:r>
        <w:rPr>
          <w:rFonts w:hint="eastAsia" w:asciiTheme="majorEastAsia" w:hAnsiTheme="majorEastAsia" w:eastAsiaTheme="majorEastAsia" w:cstheme="majorEastAsia"/>
          <w:spacing w:val="12"/>
          <w:sz w:val="22"/>
          <w:szCs w:val="22"/>
        </w:rPr>
        <w:t>术和生产能力。谈判小组可以对确定为实质上响应谈判文件要求的谈判响应性文件进行</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13"/>
          <w:sz w:val="22"/>
          <w:szCs w:val="22"/>
        </w:rPr>
        <w:t>校</w:t>
      </w:r>
      <w:r>
        <w:rPr>
          <w:rFonts w:hint="eastAsia" w:asciiTheme="majorEastAsia" w:hAnsiTheme="majorEastAsia" w:eastAsiaTheme="majorEastAsia" w:cstheme="majorEastAsia"/>
          <w:spacing w:val="8"/>
          <w:sz w:val="22"/>
          <w:szCs w:val="22"/>
        </w:rPr>
        <w:t>核，修正错误的标准如下：</w:t>
      </w:r>
    </w:p>
    <w:p>
      <w:pPr>
        <w:spacing w:line="227" w:lineRule="auto"/>
        <w:ind w:left="499"/>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16"/>
          <w:sz w:val="22"/>
          <w:szCs w:val="22"/>
        </w:rPr>
        <w:t>1)</w:t>
      </w:r>
      <w:r>
        <w:rPr>
          <w:rFonts w:hint="eastAsia" w:asciiTheme="majorEastAsia" w:hAnsiTheme="majorEastAsia" w:eastAsiaTheme="majorEastAsia" w:cstheme="majorEastAsia"/>
          <w:spacing w:val="8"/>
          <w:sz w:val="22"/>
          <w:szCs w:val="22"/>
        </w:rPr>
        <w:t xml:space="preserve"> 如果用数字表示的数额与用文字表示的数额不一致时，以文字数额为准。</w:t>
      </w:r>
    </w:p>
    <w:p>
      <w:pPr>
        <w:spacing w:before="139" w:line="389" w:lineRule="auto"/>
        <w:ind w:left="7" w:right="77" w:firstLine="469"/>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18"/>
          <w:sz w:val="22"/>
          <w:szCs w:val="22"/>
        </w:rPr>
        <w:t>2)</w:t>
      </w:r>
      <w:r>
        <w:rPr>
          <w:rFonts w:hint="eastAsia" w:asciiTheme="majorEastAsia" w:hAnsiTheme="majorEastAsia" w:eastAsiaTheme="majorEastAsia" w:cstheme="majorEastAsia"/>
          <w:spacing w:val="17"/>
          <w:sz w:val="22"/>
          <w:szCs w:val="22"/>
        </w:rPr>
        <w:t xml:space="preserve"> </w:t>
      </w:r>
      <w:r>
        <w:rPr>
          <w:rFonts w:hint="eastAsia" w:asciiTheme="majorEastAsia" w:hAnsiTheme="majorEastAsia" w:eastAsiaTheme="majorEastAsia" w:cstheme="majorEastAsia"/>
          <w:spacing w:val="9"/>
          <w:sz w:val="22"/>
          <w:szCs w:val="22"/>
        </w:rPr>
        <w:t xml:space="preserve"> 当单价与总价之间不一致时，通常以标出的单价为准。除非谈判小组认为有明显的</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9"/>
          <w:sz w:val="22"/>
          <w:szCs w:val="22"/>
        </w:rPr>
        <w:t>小数点错位，此时应以标出的总价为准，并修改单价</w:t>
      </w:r>
      <w:r>
        <w:rPr>
          <w:rFonts w:hint="eastAsia" w:asciiTheme="majorEastAsia" w:hAnsiTheme="majorEastAsia" w:eastAsiaTheme="majorEastAsia" w:cstheme="majorEastAsia"/>
          <w:spacing w:val="7"/>
          <w:sz w:val="22"/>
          <w:szCs w:val="22"/>
        </w:rPr>
        <w:t>。</w:t>
      </w:r>
    </w:p>
    <w:p>
      <w:pPr>
        <w:spacing w:before="12" w:line="376" w:lineRule="auto"/>
        <w:ind w:left="3" w:right="77" w:firstLine="477"/>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9"/>
          <w:sz w:val="22"/>
          <w:szCs w:val="22"/>
        </w:rPr>
        <w:t>3) 对于谈判响应性文件中不构成实质性偏差的小的不正规、不一致或不规则，谈判</w:t>
      </w:r>
      <w:r>
        <w:rPr>
          <w:rFonts w:hint="eastAsia" w:asciiTheme="majorEastAsia" w:hAnsiTheme="majorEastAsia" w:eastAsiaTheme="majorEastAsia" w:cstheme="majorEastAsia"/>
          <w:spacing w:val="1"/>
          <w:sz w:val="22"/>
          <w:szCs w:val="22"/>
        </w:rPr>
        <w:t>小</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17"/>
          <w:sz w:val="22"/>
          <w:szCs w:val="22"/>
        </w:rPr>
        <w:t>组</w:t>
      </w:r>
      <w:r>
        <w:rPr>
          <w:rFonts w:hint="eastAsia" w:asciiTheme="majorEastAsia" w:hAnsiTheme="majorEastAsia" w:eastAsiaTheme="majorEastAsia" w:cstheme="majorEastAsia"/>
          <w:spacing w:val="9"/>
          <w:sz w:val="22"/>
          <w:szCs w:val="22"/>
        </w:rPr>
        <w:t>可以接受，但这种接受不能损害或影响任何谈判供应商的相对排序。</w:t>
      </w:r>
    </w:p>
    <w:p>
      <w:pPr>
        <w:spacing w:before="3" w:line="375" w:lineRule="auto"/>
        <w:ind w:firstLine="475"/>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17"/>
          <w:sz w:val="22"/>
          <w:szCs w:val="22"/>
        </w:rPr>
        <w:t>4</w:t>
      </w:r>
      <w:r>
        <w:rPr>
          <w:rFonts w:hint="eastAsia" w:asciiTheme="majorEastAsia" w:hAnsiTheme="majorEastAsia" w:eastAsiaTheme="majorEastAsia" w:cstheme="majorEastAsia"/>
          <w:spacing w:val="15"/>
          <w:sz w:val="22"/>
          <w:szCs w:val="22"/>
        </w:rPr>
        <w:t>) 谈判小组审查每份谈判响应性文件是否实质上响应了谈判文件的要求。实质上响</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25"/>
          <w:sz w:val="22"/>
          <w:szCs w:val="22"/>
        </w:rPr>
        <w:t>应</w:t>
      </w:r>
      <w:r>
        <w:rPr>
          <w:rFonts w:hint="eastAsia" w:asciiTheme="majorEastAsia" w:hAnsiTheme="majorEastAsia" w:eastAsiaTheme="majorEastAsia" w:cstheme="majorEastAsia"/>
          <w:spacing w:val="14"/>
          <w:sz w:val="22"/>
          <w:szCs w:val="22"/>
        </w:rPr>
        <w:t>的谈判响应性文件应该与谈判文件要求的全部条款、条件和规格相符，没有重大偏离。</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36"/>
          <w:sz w:val="22"/>
          <w:szCs w:val="22"/>
        </w:rPr>
        <w:t>谈</w:t>
      </w:r>
      <w:r>
        <w:rPr>
          <w:rFonts w:hint="eastAsia" w:asciiTheme="majorEastAsia" w:hAnsiTheme="majorEastAsia" w:eastAsiaTheme="majorEastAsia" w:cstheme="majorEastAsia"/>
          <w:spacing w:val="18"/>
          <w:sz w:val="22"/>
          <w:szCs w:val="22"/>
        </w:rPr>
        <w:t>判小组决定谈判响应性文件的响应性只根据谈判文件本身的内容，而不寻求外部的证</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1"/>
          <w:sz w:val="22"/>
          <w:szCs w:val="22"/>
        </w:rPr>
        <w:t>据</w:t>
      </w:r>
      <w:r>
        <w:rPr>
          <w:rFonts w:hint="eastAsia" w:asciiTheme="majorEastAsia" w:hAnsiTheme="majorEastAsia" w:eastAsiaTheme="majorEastAsia" w:cstheme="majorEastAsia"/>
          <w:sz w:val="22"/>
          <w:szCs w:val="22"/>
        </w:rPr>
        <w:t>。</w:t>
      </w:r>
    </w:p>
    <w:p>
      <w:pPr>
        <w:spacing w:before="2" w:line="383" w:lineRule="auto"/>
        <w:ind w:right="77" w:firstLine="485"/>
        <w:rPr>
          <w:rFonts w:hint="eastAsia" w:asciiTheme="majorEastAsia" w:hAnsiTheme="majorEastAsia" w:eastAsiaTheme="majorEastAsia" w:cstheme="majorEastAsia"/>
          <w:spacing w:val="9"/>
          <w:sz w:val="22"/>
          <w:szCs w:val="22"/>
        </w:rPr>
      </w:pPr>
      <w:r>
        <w:rPr>
          <w:rFonts w:hint="eastAsia" w:asciiTheme="majorEastAsia" w:hAnsiTheme="majorEastAsia" w:eastAsiaTheme="majorEastAsia" w:cstheme="majorEastAsia"/>
          <w:spacing w:val="16"/>
          <w:sz w:val="22"/>
          <w:szCs w:val="22"/>
        </w:rPr>
        <w:t xml:space="preserve">5) </w:t>
      </w:r>
      <w:r>
        <w:rPr>
          <w:rFonts w:hint="eastAsia" w:asciiTheme="majorEastAsia" w:hAnsiTheme="majorEastAsia" w:eastAsiaTheme="majorEastAsia" w:cstheme="majorEastAsia"/>
          <w:spacing w:val="11"/>
          <w:sz w:val="22"/>
          <w:szCs w:val="22"/>
        </w:rPr>
        <w:t>如</w:t>
      </w:r>
      <w:r>
        <w:rPr>
          <w:rFonts w:hint="eastAsia" w:asciiTheme="majorEastAsia" w:hAnsiTheme="majorEastAsia" w:eastAsiaTheme="majorEastAsia" w:cstheme="majorEastAsia"/>
          <w:spacing w:val="8"/>
          <w:sz w:val="22"/>
          <w:szCs w:val="22"/>
        </w:rPr>
        <w:t>果谈判响应性文件实质上没有响应谈判文件的要求，谈判供应商不得通过修正或</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12"/>
          <w:sz w:val="22"/>
          <w:szCs w:val="22"/>
        </w:rPr>
        <w:t>撤</w:t>
      </w:r>
      <w:r>
        <w:rPr>
          <w:rFonts w:hint="eastAsia" w:asciiTheme="majorEastAsia" w:hAnsiTheme="majorEastAsia" w:eastAsiaTheme="majorEastAsia" w:cstheme="majorEastAsia"/>
          <w:spacing w:val="9"/>
          <w:sz w:val="22"/>
          <w:szCs w:val="22"/>
        </w:rPr>
        <w:t>消不符合要求的偏离从而使其成为实质上响应。</w:t>
      </w:r>
    </w:p>
    <w:p>
      <w:pPr>
        <w:pStyle w:val="2"/>
        <w:rPr>
          <w:rFonts w:hint="eastAsia" w:asciiTheme="majorEastAsia" w:hAnsiTheme="majorEastAsia" w:eastAsiaTheme="majorEastAsia" w:cstheme="majorEastAsia"/>
        </w:rPr>
      </w:pPr>
    </w:p>
    <w:p>
      <w:pPr>
        <w:bidi w:val="0"/>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5.4 谈判的形式、程序及方法</w:t>
      </w:r>
    </w:p>
    <w:p>
      <w:pPr>
        <w:spacing w:line="366" w:lineRule="auto"/>
        <w:rPr>
          <w:rFonts w:hint="eastAsia" w:asciiTheme="majorEastAsia" w:hAnsiTheme="majorEastAsia" w:eastAsiaTheme="majorEastAsia" w:cstheme="majorEastAsia"/>
          <w:sz w:val="24"/>
          <w:szCs w:val="24"/>
        </w:rPr>
      </w:pPr>
    </w:p>
    <w:p>
      <w:pPr>
        <w:spacing w:before="75" w:line="228" w:lineRule="auto"/>
        <w:ind w:left="479"/>
        <w:outlineLvl w:val="2"/>
        <w:rPr>
          <w:rFonts w:hint="eastAsia" w:asciiTheme="majorEastAsia" w:hAnsiTheme="majorEastAsia" w:eastAsiaTheme="majorEastAsia" w:cstheme="majorEastAsia"/>
          <w:spacing w:val="5"/>
          <w:sz w:val="24"/>
          <w:szCs w:val="24"/>
          <w14:textOutline w14:w="4358" w14:cap="sq" w14:cmpd="sng">
            <w14:solidFill>
              <w14:srgbClr w14:val="000000"/>
            </w14:solidFill>
            <w14:prstDash w14:val="solid"/>
            <w14:bevel/>
          </w14:textOutline>
        </w:rPr>
      </w:pPr>
      <w:r>
        <w:rPr>
          <w:rFonts w:hint="eastAsia" w:asciiTheme="majorEastAsia" w:hAnsiTheme="majorEastAsia" w:eastAsiaTheme="majorEastAsia" w:cstheme="majorEastAsia"/>
          <w:b/>
          <w:bCs/>
          <w:spacing w:val="9"/>
          <w:sz w:val="24"/>
          <w:szCs w:val="24"/>
        </w:rPr>
        <w:t>5</w:t>
      </w:r>
      <w:r>
        <w:rPr>
          <w:rFonts w:hint="eastAsia" w:asciiTheme="majorEastAsia" w:hAnsiTheme="majorEastAsia" w:eastAsiaTheme="majorEastAsia" w:cstheme="majorEastAsia"/>
          <w:b/>
          <w:bCs/>
          <w:spacing w:val="5"/>
          <w:sz w:val="24"/>
          <w:szCs w:val="24"/>
        </w:rPr>
        <w:t>.4.1</w:t>
      </w:r>
      <w:r>
        <w:rPr>
          <w:rFonts w:hint="eastAsia" w:asciiTheme="majorEastAsia" w:hAnsiTheme="majorEastAsia" w:eastAsiaTheme="majorEastAsia" w:cstheme="majorEastAsia"/>
          <w:spacing w:val="5"/>
          <w:sz w:val="24"/>
          <w:szCs w:val="24"/>
        </w:rPr>
        <w:t xml:space="preserve">  </w:t>
      </w:r>
      <w:r>
        <w:rPr>
          <w:rFonts w:hint="eastAsia" w:asciiTheme="majorEastAsia" w:hAnsiTheme="majorEastAsia" w:eastAsiaTheme="majorEastAsia" w:cstheme="majorEastAsia"/>
          <w:spacing w:val="5"/>
          <w:sz w:val="24"/>
          <w:szCs w:val="24"/>
          <w14:textOutline w14:w="4358" w14:cap="sq" w14:cmpd="sng">
            <w14:solidFill>
              <w14:srgbClr w14:val="000000"/>
            </w14:solidFill>
            <w14:prstDash w14:val="solid"/>
            <w14:bevel/>
          </w14:textOutline>
        </w:rPr>
        <w:t>谈判形式</w:t>
      </w:r>
    </w:p>
    <w:p>
      <w:pPr>
        <w:pStyle w:val="2"/>
        <w:rPr>
          <w:rFonts w:hint="eastAsia" w:asciiTheme="majorEastAsia" w:hAnsiTheme="majorEastAsia" w:eastAsiaTheme="majorEastAsia" w:cstheme="majorEastAsia"/>
        </w:rPr>
      </w:pPr>
    </w:p>
    <w:p>
      <w:pPr>
        <w:spacing w:before="183" w:line="227" w:lineRule="auto"/>
        <w:ind w:left="472"/>
        <w:rPr>
          <w:rFonts w:hint="eastAsia" w:asciiTheme="majorEastAsia" w:hAnsiTheme="majorEastAsia" w:eastAsiaTheme="majorEastAsia" w:cstheme="majorEastAsia"/>
          <w:spacing w:val="12"/>
          <w:sz w:val="22"/>
          <w:szCs w:val="22"/>
        </w:rPr>
      </w:pPr>
      <w:r>
        <w:rPr>
          <w:rFonts w:hint="eastAsia" w:asciiTheme="majorEastAsia" w:hAnsiTheme="majorEastAsia" w:eastAsiaTheme="majorEastAsia" w:cstheme="majorEastAsia"/>
          <w:spacing w:val="22"/>
          <w:sz w:val="22"/>
          <w:szCs w:val="22"/>
        </w:rPr>
        <w:t>采</w:t>
      </w:r>
      <w:r>
        <w:rPr>
          <w:rFonts w:hint="eastAsia" w:asciiTheme="majorEastAsia" w:hAnsiTheme="majorEastAsia" w:eastAsiaTheme="majorEastAsia" w:cstheme="majorEastAsia"/>
          <w:spacing w:val="12"/>
          <w:sz w:val="22"/>
          <w:szCs w:val="22"/>
        </w:rPr>
        <w:t>取背对背的谈判方式。即谈判小组所有成员集中与各供应商分别进行一对一谈判，</w:t>
      </w:r>
    </w:p>
    <w:p>
      <w:pPr>
        <w:spacing w:before="48" w:line="227" w:lineRule="auto"/>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18"/>
          <w:sz w:val="22"/>
          <w:szCs w:val="22"/>
        </w:rPr>
        <w:t>谈</w:t>
      </w:r>
      <w:r>
        <w:rPr>
          <w:rFonts w:hint="eastAsia" w:asciiTheme="majorEastAsia" w:hAnsiTheme="majorEastAsia" w:eastAsiaTheme="majorEastAsia" w:cstheme="majorEastAsia"/>
          <w:spacing w:val="17"/>
          <w:sz w:val="22"/>
          <w:szCs w:val="22"/>
        </w:rPr>
        <w:t>判</w:t>
      </w:r>
      <w:r>
        <w:rPr>
          <w:rFonts w:hint="eastAsia" w:asciiTheme="majorEastAsia" w:hAnsiTheme="majorEastAsia" w:eastAsiaTheme="majorEastAsia" w:cstheme="majorEastAsia"/>
          <w:spacing w:val="9"/>
          <w:sz w:val="22"/>
          <w:szCs w:val="22"/>
        </w:rPr>
        <w:t>的任何一方不得透露与谈判有关的其他供应商的技术资料、价格和其他信息。</w:t>
      </w:r>
    </w:p>
    <w:p>
      <w:pPr>
        <w:spacing w:before="184" w:line="228" w:lineRule="auto"/>
        <w:ind w:left="479"/>
        <w:outlineLvl w:val="2"/>
        <w:rPr>
          <w:rFonts w:hint="eastAsia" w:asciiTheme="majorEastAsia" w:hAnsiTheme="majorEastAsia" w:eastAsiaTheme="majorEastAsia" w:cstheme="majorEastAsia"/>
          <w:spacing w:val="5"/>
          <w:sz w:val="24"/>
          <w:szCs w:val="24"/>
          <w14:textOutline w14:w="4358" w14:cap="sq" w14:cmpd="sng">
            <w14:solidFill>
              <w14:srgbClr w14:val="000000"/>
            </w14:solidFill>
            <w14:prstDash w14:val="solid"/>
            <w14:bevel/>
          </w14:textOutline>
        </w:rPr>
      </w:pPr>
      <w:r>
        <w:rPr>
          <w:rFonts w:hint="eastAsia" w:asciiTheme="majorEastAsia" w:hAnsiTheme="majorEastAsia" w:eastAsiaTheme="majorEastAsia" w:cstheme="majorEastAsia"/>
          <w:b/>
          <w:bCs/>
          <w:spacing w:val="6"/>
          <w:sz w:val="24"/>
          <w:szCs w:val="24"/>
        </w:rPr>
        <w:t>5</w:t>
      </w:r>
      <w:r>
        <w:rPr>
          <w:rFonts w:hint="eastAsia" w:asciiTheme="majorEastAsia" w:hAnsiTheme="majorEastAsia" w:eastAsiaTheme="majorEastAsia" w:cstheme="majorEastAsia"/>
          <w:b/>
          <w:bCs/>
          <w:spacing w:val="5"/>
          <w:sz w:val="24"/>
          <w:szCs w:val="24"/>
        </w:rPr>
        <w:t>.4.2</w:t>
      </w:r>
      <w:r>
        <w:rPr>
          <w:rFonts w:hint="eastAsia" w:asciiTheme="majorEastAsia" w:hAnsiTheme="majorEastAsia" w:eastAsiaTheme="majorEastAsia" w:cstheme="majorEastAsia"/>
          <w:spacing w:val="5"/>
          <w:sz w:val="24"/>
          <w:szCs w:val="24"/>
        </w:rPr>
        <w:t xml:space="preserve">  </w:t>
      </w:r>
      <w:r>
        <w:rPr>
          <w:rFonts w:hint="eastAsia" w:asciiTheme="majorEastAsia" w:hAnsiTheme="majorEastAsia" w:eastAsiaTheme="majorEastAsia" w:cstheme="majorEastAsia"/>
          <w:spacing w:val="5"/>
          <w:sz w:val="24"/>
          <w:szCs w:val="24"/>
          <w14:textOutline w14:w="4358" w14:cap="sq" w14:cmpd="sng">
            <w14:solidFill>
              <w14:srgbClr w14:val="000000"/>
            </w14:solidFill>
            <w14:prstDash w14:val="solid"/>
            <w14:bevel/>
          </w14:textOutline>
        </w:rPr>
        <w:t>谈判程序</w:t>
      </w:r>
    </w:p>
    <w:p>
      <w:pPr>
        <w:pStyle w:val="2"/>
        <w:rPr>
          <w:rFonts w:hint="eastAsia" w:asciiTheme="majorEastAsia" w:hAnsiTheme="majorEastAsia" w:eastAsiaTheme="majorEastAsia" w:cstheme="majorEastAsia"/>
        </w:rPr>
      </w:pPr>
    </w:p>
    <w:p>
      <w:pPr>
        <w:spacing w:before="184" w:line="227" w:lineRule="auto"/>
        <w:ind w:left="372"/>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28"/>
          <w:sz w:val="22"/>
          <w:szCs w:val="22"/>
        </w:rPr>
        <w:t>(</w:t>
      </w:r>
      <w:r>
        <w:rPr>
          <w:rFonts w:hint="eastAsia" w:asciiTheme="majorEastAsia" w:hAnsiTheme="majorEastAsia" w:eastAsiaTheme="majorEastAsia" w:cstheme="majorEastAsia"/>
          <w:spacing w:val="21"/>
          <w:sz w:val="22"/>
          <w:szCs w:val="22"/>
        </w:rPr>
        <w:t>1</w:t>
      </w:r>
      <w:r>
        <w:rPr>
          <w:rFonts w:hint="eastAsia" w:asciiTheme="majorEastAsia" w:hAnsiTheme="majorEastAsia" w:eastAsiaTheme="majorEastAsia" w:cstheme="majorEastAsia"/>
          <w:spacing w:val="14"/>
          <w:sz w:val="22"/>
          <w:szCs w:val="22"/>
        </w:rPr>
        <w:t>) 资格审查：采购人对供应商的资质证明文件部分进行审查，合格者进入符合性审</w:t>
      </w:r>
    </w:p>
    <w:p>
      <w:pPr>
        <w:spacing w:before="184" w:line="235" w:lineRule="auto"/>
        <w:ind w:left="3"/>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8"/>
          <w:sz w:val="22"/>
          <w:szCs w:val="22"/>
        </w:rPr>
        <w:t>查，不合格者即被淘汰</w:t>
      </w:r>
      <w:r>
        <w:rPr>
          <w:rFonts w:hint="eastAsia" w:asciiTheme="majorEastAsia" w:hAnsiTheme="majorEastAsia" w:eastAsiaTheme="majorEastAsia" w:cstheme="majorEastAsia"/>
          <w:spacing w:val="7"/>
          <w:sz w:val="22"/>
          <w:szCs w:val="22"/>
        </w:rPr>
        <w:t>。</w:t>
      </w:r>
    </w:p>
    <w:p>
      <w:pPr>
        <w:spacing w:before="174" w:line="376" w:lineRule="auto"/>
        <w:ind w:firstLine="371"/>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28"/>
          <w:sz w:val="22"/>
          <w:szCs w:val="22"/>
        </w:rPr>
        <w:t>(</w:t>
      </w:r>
      <w:r>
        <w:rPr>
          <w:rFonts w:hint="eastAsia" w:asciiTheme="majorEastAsia" w:hAnsiTheme="majorEastAsia" w:eastAsiaTheme="majorEastAsia" w:cstheme="majorEastAsia"/>
          <w:spacing w:val="21"/>
          <w:sz w:val="22"/>
          <w:szCs w:val="22"/>
        </w:rPr>
        <w:t>2</w:t>
      </w:r>
      <w:r>
        <w:rPr>
          <w:rFonts w:hint="eastAsia" w:asciiTheme="majorEastAsia" w:hAnsiTheme="majorEastAsia" w:eastAsiaTheme="majorEastAsia" w:cstheme="majorEastAsia"/>
          <w:spacing w:val="14"/>
          <w:sz w:val="22"/>
          <w:szCs w:val="22"/>
        </w:rPr>
        <w:t>) 符合性审查：对资质合格谈判供应商的谈判响应性文件中的技术参数及相关资料</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24"/>
          <w:sz w:val="22"/>
          <w:szCs w:val="22"/>
        </w:rPr>
        <w:t>部</w:t>
      </w:r>
      <w:r>
        <w:rPr>
          <w:rFonts w:hint="eastAsia" w:asciiTheme="majorEastAsia" w:hAnsiTheme="majorEastAsia" w:eastAsiaTheme="majorEastAsia" w:cstheme="majorEastAsia"/>
          <w:spacing w:val="13"/>
          <w:sz w:val="22"/>
          <w:szCs w:val="22"/>
        </w:rPr>
        <w:t>分</w:t>
      </w:r>
      <w:r>
        <w:rPr>
          <w:rFonts w:hint="eastAsia" w:asciiTheme="majorEastAsia" w:hAnsiTheme="majorEastAsia" w:eastAsiaTheme="majorEastAsia" w:cstheme="majorEastAsia"/>
          <w:spacing w:val="12"/>
          <w:sz w:val="22"/>
          <w:szCs w:val="22"/>
        </w:rPr>
        <w:t>，依据谈判文件中技术参数及要求进行审查，合格者进入价格谈判，不合格者即被淘</w:t>
      </w:r>
      <w:r>
        <w:rPr>
          <w:rFonts w:hint="eastAsia" w:asciiTheme="majorEastAsia" w:hAnsiTheme="majorEastAsia" w:eastAsiaTheme="majorEastAsia" w:cstheme="majorEastAsia"/>
          <w:sz w:val="22"/>
          <w:szCs w:val="22"/>
        </w:rPr>
        <w:t xml:space="preserve"> 汰。</w:t>
      </w:r>
    </w:p>
    <w:p>
      <w:pPr>
        <w:spacing w:before="4" w:line="375" w:lineRule="auto"/>
        <w:ind w:firstLine="372"/>
        <w:rPr>
          <w:rFonts w:hint="eastAsia" w:asciiTheme="majorEastAsia" w:hAnsiTheme="majorEastAsia" w:eastAsiaTheme="majorEastAsia" w:cstheme="majorEastAsia"/>
          <w:spacing w:val="8"/>
          <w:sz w:val="22"/>
          <w:szCs w:val="22"/>
        </w:rPr>
      </w:pPr>
      <w:r>
        <w:rPr>
          <w:rFonts w:hint="eastAsia" w:asciiTheme="majorEastAsia" w:hAnsiTheme="majorEastAsia" w:eastAsiaTheme="majorEastAsia" w:cstheme="majorEastAsia"/>
          <w:spacing w:val="28"/>
          <w:sz w:val="22"/>
          <w:szCs w:val="22"/>
        </w:rPr>
        <w:t>(</w:t>
      </w:r>
      <w:r>
        <w:rPr>
          <w:rFonts w:hint="eastAsia" w:asciiTheme="majorEastAsia" w:hAnsiTheme="majorEastAsia" w:eastAsiaTheme="majorEastAsia" w:cstheme="majorEastAsia"/>
          <w:spacing w:val="21"/>
          <w:sz w:val="22"/>
          <w:szCs w:val="22"/>
        </w:rPr>
        <w:t>3</w:t>
      </w:r>
      <w:r>
        <w:rPr>
          <w:rFonts w:hint="eastAsia" w:asciiTheme="majorEastAsia" w:hAnsiTheme="majorEastAsia" w:eastAsiaTheme="majorEastAsia" w:cstheme="majorEastAsia"/>
          <w:spacing w:val="14"/>
          <w:sz w:val="22"/>
          <w:szCs w:val="22"/>
        </w:rPr>
        <w:t xml:space="preserve">) </w:t>
      </w:r>
      <w:r>
        <w:rPr>
          <w:rFonts w:hint="eastAsia" w:asciiTheme="majorEastAsia" w:hAnsiTheme="majorEastAsia" w:eastAsiaTheme="majorEastAsia" w:cstheme="majorEastAsia"/>
          <w:spacing w:val="14"/>
          <w:sz w:val="22"/>
          <w:szCs w:val="22"/>
          <w14:textOutline w14:w="4358" w14:cap="sq" w14:cmpd="sng">
            <w14:solidFill>
              <w14:srgbClr w14:val="000000"/>
            </w14:solidFill>
            <w14:prstDash w14:val="solid"/>
            <w14:bevel/>
          </w14:textOutline>
        </w:rPr>
        <w:t>价格谈判：</w:t>
      </w:r>
      <w:r>
        <w:rPr>
          <w:rFonts w:hint="eastAsia" w:asciiTheme="majorEastAsia" w:hAnsiTheme="majorEastAsia" w:eastAsiaTheme="majorEastAsia" w:cstheme="majorEastAsia"/>
          <w:spacing w:val="14"/>
          <w:sz w:val="22"/>
          <w:szCs w:val="22"/>
        </w:rPr>
        <w:t>资格审查、符合性审查合格的谈判供应商可进入价格谈判阶段。在正</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24"/>
          <w:sz w:val="22"/>
          <w:szCs w:val="22"/>
        </w:rPr>
        <w:t>式</w:t>
      </w:r>
      <w:r>
        <w:rPr>
          <w:rFonts w:hint="eastAsia" w:asciiTheme="majorEastAsia" w:hAnsiTheme="majorEastAsia" w:eastAsiaTheme="majorEastAsia" w:cstheme="majorEastAsia"/>
          <w:spacing w:val="14"/>
          <w:sz w:val="22"/>
          <w:szCs w:val="22"/>
        </w:rPr>
        <w:t>进</w:t>
      </w:r>
      <w:r>
        <w:rPr>
          <w:rFonts w:hint="eastAsia" w:asciiTheme="majorEastAsia" w:hAnsiTheme="majorEastAsia" w:eastAsiaTheme="majorEastAsia" w:cstheme="majorEastAsia"/>
          <w:spacing w:val="12"/>
          <w:sz w:val="22"/>
          <w:szCs w:val="22"/>
        </w:rPr>
        <w:t>行价格谈判之前，谈判小组要对合格谈判供应商的谈判报价表进行确认，符合谈判文</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12"/>
          <w:sz w:val="22"/>
          <w:szCs w:val="22"/>
        </w:rPr>
        <w:t>件规定的，作为第一次报价。供应商需在开标现场进行多轮报价 (第二次报价不得高于</w:t>
      </w:r>
      <w:r>
        <w:rPr>
          <w:rFonts w:hint="eastAsia" w:asciiTheme="majorEastAsia" w:hAnsiTheme="majorEastAsia" w:eastAsiaTheme="majorEastAsia" w:cstheme="majorEastAsia"/>
          <w:spacing w:val="11"/>
          <w:sz w:val="22"/>
          <w:szCs w:val="22"/>
        </w:rPr>
        <w:t>第</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9"/>
          <w:sz w:val="22"/>
          <w:szCs w:val="22"/>
        </w:rPr>
        <w:t>一次报价，第三次报价不得高于第二次报价， 以此类推) ，谈判价格必须以书面形式现</w:t>
      </w:r>
      <w:r>
        <w:rPr>
          <w:rFonts w:hint="eastAsia" w:asciiTheme="majorEastAsia" w:hAnsiTheme="majorEastAsia" w:eastAsiaTheme="majorEastAsia" w:cstheme="majorEastAsia"/>
          <w:spacing w:val="4"/>
          <w:sz w:val="22"/>
          <w:szCs w:val="22"/>
        </w:rPr>
        <w:t>场</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9"/>
          <w:sz w:val="22"/>
          <w:szCs w:val="22"/>
        </w:rPr>
        <w:t>确认，并由法定代表人或其授权人签署</w:t>
      </w:r>
      <w:r>
        <w:rPr>
          <w:rFonts w:hint="eastAsia" w:asciiTheme="majorEastAsia" w:hAnsiTheme="majorEastAsia" w:eastAsiaTheme="majorEastAsia" w:cstheme="majorEastAsia"/>
          <w:spacing w:val="8"/>
          <w:sz w:val="22"/>
          <w:szCs w:val="22"/>
        </w:rPr>
        <w:t>。</w:t>
      </w:r>
    </w:p>
    <w:p>
      <w:pPr>
        <w:pStyle w:val="2"/>
        <w:rPr>
          <w:rFonts w:hint="eastAsia" w:asciiTheme="majorEastAsia" w:hAnsiTheme="majorEastAsia" w:eastAsiaTheme="majorEastAsia" w:cstheme="majorEastAsia"/>
        </w:rPr>
      </w:pPr>
    </w:p>
    <w:p>
      <w:pPr>
        <w:spacing w:line="228" w:lineRule="auto"/>
        <w:ind w:left="479"/>
        <w:outlineLvl w:val="2"/>
        <w:rPr>
          <w:rFonts w:hint="eastAsia" w:asciiTheme="majorEastAsia" w:hAnsiTheme="majorEastAsia" w:eastAsiaTheme="majorEastAsia" w:cstheme="majorEastAsia"/>
          <w:spacing w:val="5"/>
          <w:sz w:val="24"/>
          <w:szCs w:val="24"/>
          <w14:textOutline w14:w="4358" w14:cap="sq" w14:cmpd="sng">
            <w14:solidFill>
              <w14:srgbClr w14:val="000000"/>
            </w14:solidFill>
            <w14:prstDash w14:val="solid"/>
            <w14:bevel/>
          </w14:textOutline>
        </w:rPr>
      </w:pPr>
      <w:r>
        <w:rPr>
          <w:rFonts w:hint="eastAsia" w:asciiTheme="majorEastAsia" w:hAnsiTheme="majorEastAsia" w:eastAsiaTheme="majorEastAsia" w:cstheme="majorEastAsia"/>
          <w:b/>
          <w:bCs/>
          <w:spacing w:val="9"/>
          <w:sz w:val="24"/>
          <w:szCs w:val="24"/>
        </w:rPr>
        <w:t>5</w:t>
      </w:r>
      <w:r>
        <w:rPr>
          <w:rFonts w:hint="eastAsia" w:asciiTheme="majorEastAsia" w:hAnsiTheme="majorEastAsia" w:eastAsiaTheme="majorEastAsia" w:cstheme="majorEastAsia"/>
          <w:b/>
          <w:bCs/>
          <w:spacing w:val="5"/>
          <w:sz w:val="24"/>
          <w:szCs w:val="24"/>
        </w:rPr>
        <w:t>.4.3</w:t>
      </w:r>
      <w:r>
        <w:rPr>
          <w:rFonts w:hint="eastAsia" w:asciiTheme="majorEastAsia" w:hAnsiTheme="majorEastAsia" w:eastAsiaTheme="majorEastAsia" w:cstheme="majorEastAsia"/>
          <w:spacing w:val="5"/>
          <w:sz w:val="24"/>
          <w:szCs w:val="24"/>
        </w:rPr>
        <w:t xml:space="preserve">  </w:t>
      </w:r>
      <w:r>
        <w:rPr>
          <w:rFonts w:hint="eastAsia" w:asciiTheme="majorEastAsia" w:hAnsiTheme="majorEastAsia" w:eastAsiaTheme="majorEastAsia" w:cstheme="majorEastAsia"/>
          <w:spacing w:val="5"/>
          <w:sz w:val="24"/>
          <w:szCs w:val="24"/>
          <w14:textOutline w14:w="4358" w14:cap="sq" w14:cmpd="sng">
            <w14:solidFill>
              <w14:srgbClr w14:val="000000"/>
            </w14:solidFill>
            <w14:prstDash w14:val="solid"/>
            <w14:bevel/>
          </w14:textOutline>
        </w:rPr>
        <w:t>谈判方法</w:t>
      </w:r>
    </w:p>
    <w:p>
      <w:pPr>
        <w:pStyle w:val="2"/>
        <w:rPr>
          <w:rFonts w:hint="eastAsia" w:asciiTheme="majorEastAsia" w:hAnsiTheme="majorEastAsia" w:eastAsiaTheme="majorEastAsia" w:cstheme="majorEastAsia"/>
        </w:rPr>
      </w:pPr>
    </w:p>
    <w:p>
      <w:pPr>
        <w:spacing w:before="184" w:line="226" w:lineRule="auto"/>
        <w:ind w:left="480"/>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20"/>
          <w:sz w:val="22"/>
          <w:szCs w:val="22"/>
        </w:rPr>
        <w:t>选</w:t>
      </w:r>
      <w:r>
        <w:rPr>
          <w:rFonts w:hint="eastAsia" w:asciiTheme="majorEastAsia" w:hAnsiTheme="majorEastAsia" w:eastAsiaTheme="majorEastAsia" w:cstheme="majorEastAsia"/>
          <w:spacing w:val="14"/>
          <w:sz w:val="22"/>
          <w:szCs w:val="22"/>
        </w:rPr>
        <w:t>择</w:t>
      </w:r>
      <w:r>
        <w:rPr>
          <w:rFonts w:hint="eastAsia" w:asciiTheme="majorEastAsia" w:hAnsiTheme="majorEastAsia" w:eastAsiaTheme="majorEastAsia" w:cstheme="majorEastAsia"/>
          <w:b/>
          <w:bCs/>
          <w:spacing w:val="10"/>
          <w:sz w:val="22"/>
          <w:szCs w:val="22"/>
        </w:rPr>
        <w:t>“</w:t>
      </w:r>
      <w:r>
        <w:rPr>
          <w:rFonts w:hint="eastAsia" w:asciiTheme="majorEastAsia" w:hAnsiTheme="majorEastAsia" w:eastAsiaTheme="majorEastAsia" w:cstheme="majorEastAsia"/>
          <w:spacing w:val="10"/>
          <w:sz w:val="22"/>
          <w:szCs w:val="22"/>
          <w:u w:val="single" w:color="auto"/>
          <w14:textOutline w14:w="4358" w14:cap="sq" w14:cmpd="sng">
            <w14:solidFill>
              <w14:srgbClr w14:val="000000"/>
            </w14:solidFill>
            <w14:prstDash w14:val="solid"/>
            <w14:bevel/>
          </w14:textOutline>
        </w:rPr>
        <w:t>最低评标价法</w:t>
      </w:r>
      <w:r>
        <w:rPr>
          <w:rFonts w:hint="eastAsia" w:asciiTheme="majorEastAsia" w:hAnsiTheme="majorEastAsia" w:eastAsiaTheme="majorEastAsia" w:cstheme="majorEastAsia"/>
          <w:b/>
          <w:bCs/>
          <w:spacing w:val="10"/>
          <w:sz w:val="22"/>
          <w:szCs w:val="22"/>
        </w:rPr>
        <w:t>”</w:t>
      </w:r>
      <w:r>
        <w:rPr>
          <w:rFonts w:hint="eastAsia" w:asciiTheme="majorEastAsia" w:hAnsiTheme="majorEastAsia" w:eastAsiaTheme="majorEastAsia" w:cstheme="majorEastAsia"/>
          <w:spacing w:val="10"/>
          <w:sz w:val="22"/>
          <w:szCs w:val="22"/>
        </w:rPr>
        <w:t xml:space="preserve"> ，即是指以价格为主要因素确定成交候选供应商，按照符合采购</w:t>
      </w:r>
    </w:p>
    <w:p>
      <w:pPr>
        <w:spacing w:before="186" w:line="228" w:lineRule="auto"/>
        <w:ind w:left="14"/>
        <w:rPr>
          <w:rFonts w:hint="eastAsia" w:asciiTheme="majorEastAsia" w:hAnsiTheme="majorEastAsia" w:eastAsiaTheme="majorEastAsia" w:cstheme="majorEastAsia"/>
          <w:spacing w:val="7"/>
          <w:sz w:val="22"/>
          <w:szCs w:val="22"/>
          <w:lang w:eastAsia="zh-CN"/>
        </w:rPr>
      </w:pPr>
      <w:r>
        <w:rPr>
          <w:rFonts w:hint="eastAsia" w:asciiTheme="majorEastAsia" w:hAnsiTheme="majorEastAsia" w:eastAsiaTheme="majorEastAsia" w:cstheme="majorEastAsia"/>
          <w:spacing w:val="9"/>
          <w:sz w:val="22"/>
          <w:szCs w:val="22"/>
        </w:rPr>
        <w:t>需求、质量和服务相关等报价最低者确定供应</w:t>
      </w:r>
      <w:r>
        <w:rPr>
          <w:rFonts w:hint="eastAsia" w:asciiTheme="majorEastAsia" w:hAnsiTheme="majorEastAsia" w:eastAsiaTheme="majorEastAsia" w:cstheme="majorEastAsia"/>
          <w:spacing w:val="7"/>
          <w:sz w:val="22"/>
          <w:szCs w:val="22"/>
        </w:rPr>
        <w:t>商</w:t>
      </w:r>
      <w:r>
        <w:rPr>
          <w:rFonts w:hint="eastAsia" w:asciiTheme="majorEastAsia" w:hAnsiTheme="majorEastAsia" w:eastAsiaTheme="majorEastAsia" w:cstheme="majorEastAsia"/>
          <w:spacing w:val="7"/>
          <w:sz w:val="22"/>
          <w:szCs w:val="22"/>
          <w:lang w:eastAsia="zh-CN"/>
        </w:rPr>
        <w:t>。</w:t>
      </w:r>
    </w:p>
    <w:p>
      <w:pPr>
        <w:pStyle w:val="2"/>
        <w:rPr>
          <w:rFonts w:hint="eastAsia" w:asciiTheme="majorEastAsia" w:hAnsiTheme="majorEastAsia" w:eastAsiaTheme="majorEastAsia" w:cstheme="majorEastAsia"/>
          <w:lang w:eastAsia="zh-CN"/>
        </w:rPr>
      </w:pPr>
    </w:p>
    <w:p>
      <w:pPr>
        <w:bidi w:val="0"/>
        <w:ind w:firstLine="482" w:firstLineChars="200"/>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5.5  确定成交供应商</w:t>
      </w:r>
    </w:p>
    <w:p>
      <w:pPr>
        <w:pStyle w:val="2"/>
        <w:rPr>
          <w:rFonts w:hint="eastAsia" w:asciiTheme="majorEastAsia" w:hAnsiTheme="majorEastAsia" w:eastAsiaTheme="majorEastAsia" w:cstheme="majorEastAsia"/>
        </w:rPr>
      </w:pPr>
    </w:p>
    <w:p>
      <w:pPr>
        <w:spacing w:before="105" w:line="376" w:lineRule="auto"/>
        <w:ind w:left="2" w:right="2" w:firstLine="478"/>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13"/>
          <w:sz w:val="22"/>
          <w:szCs w:val="22"/>
        </w:rPr>
        <w:t>根</w:t>
      </w:r>
      <w:r>
        <w:rPr>
          <w:rFonts w:hint="eastAsia" w:asciiTheme="majorEastAsia" w:hAnsiTheme="majorEastAsia" w:eastAsiaTheme="majorEastAsia" w:cstheme="majorEastAsia"/>
          <w:spacing w:val="7"/>
          <w:sz w:val="22"/>
          <w:szCs w:val="22"/>
        </w:rPr>
        <w:t>据《中华人民共和国财政部令》第 18 号第五十九条之规定，采购代理机构依法享有</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12"/>
          <w:sz w:val="22"/>
          <w:szCs w:val="22"/>
        </w:rPr>
        <w:t>经</w:t>
      </w:r>
      <w:r>
        <w:rPr>
          <w:rFonts w:hint="eastAsia" w:asciiTheme="majorEastAsia" w:hAnsiTheme="majorEastAsia" w:eastAsiaTheme="majorEastAsia" w:cstheme="majorEastAsia"/>
          <w:spacing w:val="8"/>
          <w:sz w:val="22"/>
          <w:szCs w:val="22"/>
        </w:rPr>
        <w:t>授权的成交供应商确定权。</w:t>
      </w:r>
    </w:p>
    <w:p>
      <w:pPr>
        <w:spacing w:before="3" w:line="375" w:lineRule="auto"/>
        <w:ind w:right="2" w:firstLine="482"/>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19"/>
          <w:sz w:val="22"/>
          <w:szCs w:val="22"/>
        </w:rPr>
        <w:t>按</w:t>
      </w:r>
      <w:r>
        <w:rPr>
          <w:rFonts w:hint="eastAsia" w:asciiTheme="majorEastAsia" w:hAnsiTheme="majorEastAsia" w:eastAsiaTheme="majorEastAsia" w:cstheme="majorEastAsia"/>
          <w:spacing w:val="10"/>
          <w:sz w:val="22"/>
          <w:szCs w:val="22"/>
        </w:rPr>
        <w:t>照</w:t>
      </w:r>
      <w:r>
        <w:rPr>
          <w:rFonts w:hint="eastAsia" w:asciiTheme="majorEastAsia" w:hAnsiTheme="majorEastAsia" w:eastAsiaTheme="majorEastAsia" w:cstheme="majorEastAsia"/>
          <w:b/>
          <w:bCs/>
          <w:spacing w:val="10"/>
          <w:sz w:val="22"/>
          <w:szCs w:val="22"/>
        </w:rPr>
        <w:t>“</w:t>
      </w:r>
      <w:r>
        <w:rPr>
          <w:rFonts w:hint="eastAsia" w:asciiTheme="majorEastAsia" w:hAnsiTheme="majorEastAsia" w:eastAsiaTheme="majorEastAsia" w:cstheme="majorEastAsia"/>
          <w:spacing w:val="10"/>
          <w:sz w:val="22"/>
          <w:szCs w:val="22"/>
          <w14:textOutline w14:w="4358" w14:cap="sq" w14:cmpd="sng">
            <w14:solidFill>
              <w14:srgbClr w14:val="000000"/>
            </w14:solidFill>
            <w14:prstDash w14:val="solid"/>
            <w14:bevel/>
          </w14:textOutline>
        </w:rPr>
        <w:t>最低评标价法</w:t>
      </w:r>
      <w:r>
        <w:rPr>
          <w:rFonts w:hint="eastAsia" w:asciiTheme="majorEastAsia" w:hAnsiTheme="majorEastAsia" w:eastAsiaTheme="majorEastAsia" w:cstheme="majorEastAsia"/>
          <w:b/>
          <w:bCs/>
          <w:spacing w:val="10"/>
          <w:sz w:val="22"/>
          <w:szCs w:val="22"/>
        </w:rPr>
        <w:t>”</w:t>
      </w:r>
      <w:r>
        <w:rPr>
          <w:rFonts w:hint="eastAsia" w:asciiTheme="majorEastAsia" w:hAnsiTheme="majorEastAsia" w:eastAsiaTheme="majorEastAsia" w:cstheme="majorEastAsia"/>
          <w:spacing w:val="10"/>
          <w:sz w:val="22"/>
          <w:szCs w:val="22"/>
        </w:rPr>
        <w:t xml:space="preserve"> ，采购代理机构原则上在确定最低谈判报价的前提下，确定成交</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23"/>
          <w:sz w:val="22"/>
          <w:szCs w:val="22"/>
        </w:rPr>
        <w:t>供</w:t>
      </w:r>
      <w:r>
        <w:rPr>
          <w:rFonts w:hint="eastAsia" w:asciiTheme="majorEastAsia" w:hAnsiTheme="majorEastAsia" w:eastAsiaTheme="majorEastAsia" w:cstheme="majorEastAsia"/>
          <w:spacing w:val="12"/>
          <w:sz w:val="22"/>
          <w:szCs w:val="22"/>
        </w:rPr>
        <w:t>应商。当价格最低的谈判供应商放弃成交、或因不可抗力提出不能履行合同，采购代理</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14"/>
          <w:sz w:val="22"/>
          <w:szCs w:val="22"/>
        </w:rPr>
        <w:t>机</w:t>
      </w:r>
      <w:r>
        <w:rPr>
          <w:rFonts w:hint="eastAsia" w:asciiTheme="majorEastAsia" w:hAnsiTheme="majorEastAsia" w:eastAsiaTheme="majorEastAsia" w:cstheme="majorEastAsia"/>
          <w:spacing w:val="9"/>
          <w:sz w:val="22"/>
          <w:szCs w:val="22"/>
        </w:rPr>
        <w:t>构可以确定价格次低的谈判供应商为拟成交供应商。</w:t>
      </w:r>
    </w:p>
    <w:p>
      <w:pPr>
        <w:spacing w:before="1" w:line="383" w:lineRule="auto"/>
        <w:ind w:left="2" w:right="2" w:firstLine="480"/>
        <w:rPr>
          <w:rFonts w:hint="eastAsia" w:asciiTheme="majorEastAsia" w:hAnsiTheme="majorEastAsia" w:eastAsiaTheme="majorEastAsia" w:cstheme="majorEastAsia"/>
          <w:spacing w:val="9"/>
          <w:sz w:val="22"/>
          <w:szCs w:val="22"/>
        </w:rPr>
      </w:pPr>
      <w:r>
        <w:rPr>
          <w:rFonts w:hint="eastAsia" w:asciiTheme="majorEastAsia" w:hAnsiTheme="majorEastAsia" w:eastAsiaTheme="majorEastAsia" w:cstheme="majorEastAsia"/>
          <w:spacing w:val="9"/>
          <w:sz w:val="22"/>
          <w:szCs w:val="22"/>
        </w:rPr>
        <w:t>成交供应商确定后， 由采购代理机构以公告的方式向拟成交供应商以及其他采购当</w:t>
      </w:r>
      <w:r>
        <w:rPr>
          <w:rFonts w:hint="eastAsia" w:asciiTheme="majorEastAsia" w:hAnsiTheme="majorEastAsia" w:eastAsiaTheme="majorEastAsia" w:cstheme="majorEastAsia"/>
          <w:spacing w:val="8"/>
          <w:sz w:val="22"/>
          <w:szCs w:val="22"/>
        </w:rPr>
        <w:t>事</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18"/>
          <w:sz w:val="22"/>
          <w:szCs w:val="22"/>
        </w:rPr>
        <w:t>人</w:t>
      </w:r>
      <w:r>
        <w:rPr>
          <w:rFonts w:hint="eastAsia" w:asciiTheme="majorEastAsia" w:hAnsiTheme="majorEastAsia" w:eastAsiaTheme="majorEastAsia" w:cstheme="majorEastAsia"/>
          <w:spacing w:val="15"/>
          <w:sz w:val="22"/>
          <w:szCs w:val="22"/>
        </w:rPr>
        <w:t>发</w:t>
      </w:r>
      <w:r>
        <w:rPr>
          <w:rFonts w:hint="eastAsia" w:asciiTheme="majorEastAsia" w:hAnsiTheme="majorEastAsia" w:eastAsiaTheme="majorEastAsia" w:cstheme="majorEastAsia"/>
          <w:spacing w:val="9"/>
          <w:sz w:val="22"/>
          <w:szCs w:val="22"/>
        </w:rPr>
        <w:t>出拟成交通知书，成交公示届满后，并要求其按实际供货量与采购人签订合同。</w:t>
      </w:r>
    </w:p>
    <w:p>
      <w:pPr>
        <w:pStyle w:val="2"/>
        <w:rPr>
          <w:rFonts w:hint="eastAsia" w:asciiTheme="majorEastAsia" w:hAnsiTheme="majorEastAsia" w:eastAsiaTheme="majorEastAsia" w:cstheme="majorEastAsia"/>
        </w:rPr>
      </w:pPr>
    </w:p>
    <w:p>
      <w:pPr>
        <w:bidi w:val="0"/>
        <w:ind w:firstLine="482" w:firstLineChars="200"/>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5.6  合同的授予</w:t>
      </w:r>
    </w:p>
    <w:p>
      <w:pPr>
        <w:spacing w:line="367" w:lineRule="auto"/>
        <w:rPr>
          <w:rFonts w:hint="eastAsia" w:asciiTheme="majorEastAsia" w:hAnsiTheme="majorEastAsia" w:eastAsiaTheme="majorEastAsia" w:cstheme="majorEastAsia"/>
          <w:sz w:val="24"/>
          <w:szCs w:val="24"/>
        </w:rPr>
      </w:pPr>
    </w:p>
    <w:p>
      <w:pPr>
        <w:spacing w:before="74" w:line="227" w:lineRule="auto"/>
        <w:ind w:left="479"/>
        <w:outlineLvl w:val="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6"/>
          <w:sz w:val="24"/>
          <w:szCs w:val="24"/>
        </w:rPr>
        <w:t>5.6.1</w:t>
      </w:r>
      <w:r>
        <w:rPr>
          <w:rFonts w:hint="eastAsia" w:asciiTheme="majorEastAsia" w:hAnsiTheme="majorEastAsia" w:eastAsiaTheme="majorEastAsia" w:cstheme="majorEastAsia"/>
          <w:spacing w:val="6"/>
          <w:sz w:val="24"/>
          <w:szCs w:val="24"/>
        </w:rPr>
        <w:t xml:space="preserve">  </w:t>
      </w:r>
      <w:r>
        <w:rPr>
          <w:rFonts w:hint="eastAsia" w:asciiTheme="majorEastAsia" w:hAnsiTheme="majorEastAsia" w:eastAsiaTheme="majorEastAsia" w:cstheme="majorEastAsia"/>
          <w:spacing w:val="6"/>
          <w:sz w:val="24"/>
          <w:szCs w:val="24"/>
          <w14:textOutline w14:w="4358" w14:cap="sq" w14:cmpd="sng">
            <w14:solidFill>
              <w14:srgbClr w14:val="000000"/>
            </w14:solidFill>
            <w14:prstDash w14:val="solid"/>
            <w14:bevel/>
          </w14:textOutline>
        </w:rPr>
        <w:t>成交通知</w:t>
      </w:r>
      <w:r>
        <w:rPr>
          <w:rFonts w:hint="eastAsia" w:asciiTheme="majorEastAsia" w:hAnsiTheme="majorEastAsia" w:eastAsiaTheme="majorEastAsia" w:cstheme="majorEastAsia"/>
          <w:spacing w:val="5"/>
          <w:sz w:val="24"/>
          <w:szCs w:val="24"/>
          <w14:textOutline w14:w="4358" w14:cap="sq" w14:cmpd="sng">
            <w14:solidFill>
              <w14:srgbClr w14:val="000000"/>
            </w14:solidFill>
            <w14:prstDash w14:val="solid"/>
            <w14:bevel/>
          </w14:textOutline>
        </w:rPr>
        <w:t>书</w:t>
      </w:r>
    </w:p>
    <w:p>
      <w:pPr>
        <w:spacing w:before="184" w:line="376" w:lineRule="auto"/>
        <w:ind w:firstLine="479"/>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24"/>
          <w:sz w:val="22"/>
          <w:szCs w:val="22"/>
        </w:rPr>
        <w:t>采</w:t>
      </w:r>
      <w:r>
        <w:rPr>
          <w:rFonts w:hint="eastAsia" w:asciiTheme="majorEastAsia" w:hAnsiTheme="majorEastAsia" w:eastAsiaTheme="majorEastAsia" w:cstheme="majorEastAsia"/>
          <w:spacing w:val="15"/>
          <w:sz w:val="22"/>
          <w:szCs w:val="22"/>
        </w:rPr>
        <w:t>购</w:t>
      </w:r>
      <w:r>
        <w:rPr>
          <w:rFonts w:hint="eastAsia" w:asciiTheme="majorEastAsia" w:hAnsiTheme="majorEastAsia" w:eastAsiaTheme="majorEastAsia" w:cstheme="majorEastAsia"/>
          <w:spacing w:val="12"/>
          <w:sz w:val="22"/>
          <w:szCs w:val="22"/>
        </w:rPr>
        <w:t>代理机构根据谈判小组的评审结果，公布成交结果。在法定公示时间后且无质疑</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22"/>
          <w:sz w:val="22"/>
          <w:szCs w:val="22"/>
        </w:rPr>
        <w:t>的</w:t>
      </w:r>
      <w:r>
        <w:rPr>
          <w:rFonts w:hint="eastAsia" w:asciiTheme="majorEastAsia" w:hAnsiTheme="majorEastAsia" w:eastAsiaTheme="majorEastAsia" w:cstheme="majorEastAsia"/>
          <w:spacing w:val="12"/>
          <w:sz w:val="22"/>
          <w:szCs w:val="22"/>
        </w:rPr>
        <w:t>情况下，该结果将做为是正式成交或签订供货合同的凭据，采购代理机构将以书面形式</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24"/>
          <w:sz w:val="22"/>
          <w:szCs w:val="22"/>
        </w:rPr>
        <w:t>通</w:t>
      </w:r>
      <w:r>
        <w:rPr>
          <w:rFonts w:hint="eastAsia" w:asciiTheme="majorEastAsia" w:hAnsiTheme="majorEastAsia" w:eastAsiaTheme="majorEastAsia" w:cstheme="majorEastAsia"/>
          <w:spacing w:val="13"/>
          <w:sz w:val="22"/>
          <w:szCs w:val="22"/>
        </w:rPr>
        <w:t>知</w:t>
      </w:r>
      <w:r>
        <w:rPr>
          <w:rFonts w:hint="eastAsia" w:asciiTheme="majorEastAsia" w:hAnsiTheme="majorEastAsia" w:eastAsiaTheme="majorEastAsia" w:cstheme="majorEastAsia"/>
          <w:spacing w:val="12"/>
          <w:sz w:val="22"/>
          <w:szCs w:val="22"/>
        </w:rPr>
        <w:t>成交的谈判供应商。在该通知书中将给出成交供应商应按本合同实施、完成和维护项</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16"/>
          <w:sz w:val="22"/>
          <w:szCs w:val="22"/>
        </w:rPr>
        <w:t>目的</w:t>
      </w:r>
      <w:r>
        <w:rPr>
          <w:rFonts w:hint="eastAsia" w:asciiTheme="majorEastAsia" w:hAnsiTheme="majorEastAsia" w:eastAsiaTheme="majorEastAsia" w:cstheme="majorEastAsia"/>
          <w:spacing w:val="11"/>
          <w:sz w:val="22"/>
          <w:szCs w:val="22"/>
        </w:rPr>
        <w:t>成</w:t>
      </w:r>
      <w:r>
        <w:rPr>
          <w:rFonts w:hint="eastAsia" w:asciiTheme="majorEastAsia" w:hAnsiTheme="majorEastAsia" w:eastAsiaTheme="majorEastAsia" w:cstheme="majorEastAsia"/>
          <w:spacing w:val="8"/>
          <w:sz w:val="22"/>
          <w:szCs w:val="22"/>
        </w:rPr>
        <w:t>交价格 (合同条件中称为“合同价格”  ) 、交货日期、地点以及其他相关事项。</w:t>
      </w:r>
    </w:p>
    <w:p>
      <w:pPr>
        <w:spacing w:before="1" w:line="226" w:lineRule="auto"/>
        <w:ind w:left="482"/>
        <w:rPr>
          <w:rFonts w:hint="eastAsia" w:asciiTheme="majorEastAsia" w:hAnsiTheme="majorEastAsia" w:eastAsiaTheme="majorEastAsia" w:cstheme="majorEastAsia"/>
          <w:spacing w:val="8"/>
          <w:sz w:val="22"/>
          <w:szCs w:val="22"/>
        </w:rPr>
      </w:pPr>
      <w:r>
        <w:rPr>
          <w:rFonts w:hint="eastAsia" w:asciiTheme="majorEastAsia" w:hAnsiTheme="majorEastAsia" w:eastAsiaTheme="majorEastAsia" w:cstheme="majorEastAsia"/>
          <w:spacing w:val="16"/>
          <w:sz w:val="22"/>
          <w:szCs w:val="22"/>
        </w:rPr>
        <w:t>成</w:t>
      </w:r>
      <w:r>
        <w:rPr>
          <w:rFonts w:hint="eastAsia" w:asciiTheme="majorEastAsia" w:hAnsiTheme="majorEastAsia" w:eastAsiaTheme="majorEastAsia" w:cstheme="majorEastAsia"/>
          <w:spacing w:val="10"/>
          <w:sz w:val="22"/>
          <w:szCs w:val="22"/>
        </w:rPr>
        <w:t>交</w:t>
      </w:r>
      <w:r>
        <w:rPr>
          <w:rFonts w:hint="eastAsia" w:asciiTheme="majorEastAsia" w:hAnsiTheme="majorEastAsia" w:eastAsiaTheme="majorEastAsia" w:cstheme="majorEastAsia"/>
          <w:spacing w:val="8"/>
          <w:sz w:val="22"/>
          <w:szCs w:val="22"/>
        </w:rPr>
        <w:t>通知书将成为合同的组成部分。</w:t>
      </w:r>
    </w:p>
    <w:p>
      <w:pPr>
        <w:pStyle w:val="2"/>
        <w:rPr>
          <w:rFonts w:hint="eastAsia" w:asciiTheme="majorEastAsia" w:hAnsiTheme="majorEastAsia" w:eastAsiaTheme="majorEastAsia" w:cstheme="majorEastAsia"/>
        </w:rPr>
      </w:pPr>
    </w:p>
    <w:p>
      <w:pPr>
        <w:rPr>
          <w:rFonts w:hint="eastAsia" w:asciiTheme="majorEastAsia" w:hAnsiTheme="majorEastAsia" w:eastAsiaTheme="majorEastAsia" w:cstheme="majorEastAsia"/>
          <w:sz w:val="22"/>
          <w:szCs w:val="22"/>
        </w:rPr>
      </w:pPr>
    </w:p>
    <w:p>
      <w:pPr>
        <w:spacing w:before="48" w:line="228" w:lineRule="auto"/>
        <w:ind w:left="479"/>
        <w:outlineLvl w:val="2"/>
        <w:rPr>
          <w:rFonts w:hint="eastAsia" w:asciiTheme="majorEastAsia" w:hAnsiTheme="majorEastAsia" w:eastAsiaTheme="majorEastAsia" w:cstheme="majorEastAsia"/>
          <w:spacing w:val="6"/>
          <w:sz w:val="24"/>
          <w:szCs w:val="24"/>
          <w14:textOutline w14:w="4358" w14:cap="sq" w14:cmpd="sng">
            <w14:solidFill>
              <w14:srgbClr w14:val="000000"/>
            </w14:solidFill>
            <w14:prstDash w14:val="solid"/>
            <w14:bevel/>
          </w14:textOutline>
        </w:rPr>
      </w:pPr>
      <w:r>
        <w:rPr>
          <w:rFonts w:hint="eastAsia" w:asciiTheme="majorEastAsia" w:hAnsiTheme="majorEastAsia" w:eastAsiaTheme="majorEastAsia" w:cstheme="majorEastAsia"/>
          <w:b/>
          <w:bCs/>
          <w:spacing w:val="9"/>
          <w:sz w:val="24"/>
          <w:szCs w:val="24"/>
        </w:rPr>
        <w:t>5</w:t>
      </w:r>
      <w:r>
        <w:rPr>
          <w:rFonts w:hint="eastAsia" w:asciiTheme="majorEastAsia" w:hAnsiTheme="majorEastAsia" w:eastAsiaTheme="majorEastAsia" w:cstheme="majorEastAsia"/>
          <w:b/>
          <w:bCs/>
          <w:spacing w:val="6"/>
          <w:sz w:val="24"/>
          <w:szCs w:val="24"/>
        </w:rPr>
        <w:t>.6.2</w:t>
      </w:r>
      <w:r>
        <w:rPr>
          <w:rFonts w:hint="eastAsia" w:asciiTheme="majorEastAsia" w:hAnsiTheme="majorEastAsia" w:eastAsiaTheme="majorEastAsia" w:cstheme="majorEastAsia"/>
          <w:spacing w:val="6"/>
          <w:sz w:val="24"/>
          <w:szCs w:val="24"/>
        </w:rPr>
        <w:t xml:space="preserve">  </w:t>
      </w:r>
      <w:r>
        <w:rPr>
          <w:rFonts w:hint="eastAsia" w:asciiTheme="majorEastAsia" w:hAnsiTheme="majorEastAsia" w:eastAsiaTheme="majorEastAsia" w:cstheme="majorEastAsia"/>
          <w:spacing w:val="6"/>
          <w:sz w:val="24"/>
          <w:szCs w:val="24"/>
          <w14:textOutline w14:w="4358" w14:cap="sq" w14:cmpd="sng">
            <w14:solidFill>
              <w14:srgbClr w14:val="000000"/>
            </w14:solidFill>
            <w14:prstDash w14:val="solid"/>
            <w14:bevel/>
          </w14:textOutline>
        </w:rPr>
        <w:t>合同授予原则</w:t>
      </w:r>
    </w:p>
    <w:p>
      <w:pPr>
        <w:pStyle w:val="2"/>
        <w:rPr>
          <w:rFonts w:hint="eastAsia" w:asciiTheme="majorEastAsia" w:hAnsiTheme="majorEastAsia" w:eastAsiaTheme="majorEastAsia" w:cstheme="majorEastAsia"/>
        </w:rPr>
      </w:pPr>
    </w:p>
    <w:p>
      <w:pPr>
        <w:spacing w:before="182" w:line="376" w:lineRule="auto"/>
        <w:ind w:left="5" w:firstLine="474"/>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24"/>
          <w:sz w:val="22"/>
          <w:szCs w:val="22"/>
        </w:rPr>
        <w:t>采</w:t>
      </w:r>
      <w:r>
        <w:rPr>
          <w:rFonts w:hint="eastAsia" w:asciiTheme="majorEastAsia" w:hAnsiTheme="majorEastAsia" w:eastAsiaTheme="majorEastAsia" w:cstheme="majorEastAsia"/>
          <w:spacing w:val="15"/>
          <w:sz w:val="22"/>
          <w:szCs w:val="22"/>
        </w:rPr>
        <w:t>购</w:t>
      </w:r>
      <w:r>
        <w:rPr>
          <w:rFonts w:hint="eastAsia" w:asciiTheme="majorEastAsia" w:hAnsiTheme="majorEastAsia" w:eastAsiaTheme="majorEastAsia" w:cstheme="majorEastAsia"/>
          <w:spacing w:val="12"/>
          <w:sz w:val="22"/>
          <w:szCs w:val="22"/>
        </w:rPr>
        <w:t>代理机构将把合同授予经谈判小组评审推荐，在法定公示时间后，收到成交通知</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20"/>
          <w:sz w:val="22"/>
          <w:szCs w:val="22"/>
        </w:rPr>
        <w:t>书</w:t>
      </w:r>
      <w:r>
        <w:rPr>
          <w:rFonts w:hint="eastAsia" w:asciiTheme="majorEastAsia" w:hAnsiTheme="majorEastAsia" w:eastAsiaTheme="majorEastAsia" w:cstheme="majorEastAsia"/>
          <w:spacing w:val="12"/>
          <w:sz w:val="22"/>
          <w:szCs w:val="22"/>
        </w:rPr>
        <w:t>的谈判供应商。若因谈判供应商违约或因不可抗力等原因不能被授予合同，则合同将授</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8"/>
          <w:sz w:val="22"/>
          <w:szCs w:val="22"/>
        </w:rPr>
        <w:t>予价格次低的谈判供应商</w:t>
      </w:r>
      <w:r>
        <w:rPr>
          <w:rFonts w:hint="eastAsia" w:asciiTheme="majorEastAsia" w:hAnsiTheme="majorEastAsia" w:eastAsiaTheme="majorEastAsia" w:cstheme="majorEastAsia"/>
          <w:spacing w:val="7"/>
          <w:sz w:val="22"/>
          <w:szCs w:val="22"/>
        </w:rPr>
        <w:t>。</w:t>
      </w:r>
    </w:p>
    <w:p>
      <w:pPr>
        <w:spacing w:line="226" w:lineRule="auto"/>
        <w:ind w:left="480"/>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18"/>
          <w:sz w:val="22"/>
          <w:szCs w:val="22"/>
        </w:rPr>
        <w:t>采</w:t>
      </w:r>
      <w:r>
        <w:rPr>
          <w:rFonts w:hint="eastAsia" w:asciiTheme="majorEastAsia" w:hAnsiTheme="majorEastAsia" w:eastAsiaTheme="majorEastAsia" w:cstheme="majorEastAsia"/>
          <w:spacing w:val="17"/>
          <w:sz w:val="22"/>
          <w:szCs w:val="22"/>
        </w:rPr>
        <w:t>购</w:t>
      </w:r>
      <w:r>
        <w:rPr>
          <w:rFonts w:hint="eastAsia" w:asciiTheme="majorEastAsia" w:hAnsiTheme="majorEastAsia" w:eastAsiaTheme="majorEastAsia" w:cstheme="majorEastAsia"/>
          <w:spacing w:val="9"/>
          <w:sz w:val="22"/>
          <w:szCs w:val="22"/>
        </w:rPr>
        <w:t>代理机构保留在签订合同时调整方案需求和变动所购设备或材料数量的权力。</w:t>
      </w:r>
    </w:p>
    <w:p>
      <w:pPr>
        <w:spacing w:line="287" w:lineRule="auto"/>
        <w:rPr>
          <w:rFonts w:hint="eastAsia" w:asciiTheme="majorEastAsia" w:hAnsiTheme="majorEastAsia" w:eastAsiaTheme="majorEastAsia" w:cstheme="majorEastAsia"/>
          <w:sz w:val="22"/>
          <w:szCs w:val="22"/>
        </w:rPr>
      </w:pPr>
    </w:p>
    <w:p>
      <w:pPr>
        <w:spacing w:line="288" w:lineRule="auto"/>
        <w:rPr>
          <w:rFonts w:hint="eastAsia" w:asciiTheme="majorEastAsia" w:hAnsiTheme="majorEastAsia" w:eastAsiaTheme="majorEastAsia" w:cstheme="majorEastAsia"/>
          <w:sz w:val="22"/>
          <w:szCs w:val="22"/>
        </w:rPr>
      </w:pPr>
    </w:p>
    <w:p>
      <w:pPr>
        <w:spacing w:before="74" w:line="229" w:lineRule="auto"/>
        <w:ind w:left="479"/>
        <w:outlineLvl w:val="2"/>
        <w:rPr>
          <w:rFonts w:hint="eastAsia" w:asciiTheme="majorEastAsia" w:hAnsiTheme="majorEastAsia" w:eastAsiaTheme="majorEastAsia" w:cstheme="majorEastAsia"/>
          <w:spacing w:val="5"/>
          <w:sz w:val="24"/>
          <w:szCs w:val="24"/>
          <w14:textOutline w14:w="4358" w14:cap="sq" w14:cmpd="sng">
            <w14:solidFill>
              <w14:srgbClr w14:val="000000"/>
            </w14:solidFill>
            <w14:prstDash w14:val="solid"/>
            <w14:bevel/>
          </w14:textOutline>
        </w:rPr>
      </w:pPr>
      <w:r>
        <w:rPr>
          <w:rFonts w:hint="eastAsia" w:asciiTheme="majorEastAsia" w:hAnsiTheme="majorEastAsia" w:eastAsiaTheme="majorEastAsia" w:cstheme="majorEastAsia"/>
          <w:b/>
          <w:bCs/>
          <w:spacing w:val="6"/>
          <w:sz w:val="24"/>
          <w:szCs w:val="24"/>
        </w:rPr>
        <w:t>5.6.3</w:t>
      </w:r>
      <w:r>
        <w:rPr>
          <w:rFonts w:hint="eastAsia" w:asciiTheme="majorEastAsia" w:hAnsiTheme="majorEastAsia" w:eastAsiaTheme="majorEastAsia" w:cstheme="majorEastAsia"/>
          <w:spacing w:val="6"/>
          <w:sz w:val="24"/>
          <w:szCs w:val="24"/>
        </w:rPr>
        <w:t xml:space="preserve">  </w:t>
      </w:r>
      <w:r>
        <w:rPr>
          <w:rFonts w:hint="eastAsia" w:asciiTheme="majorEastAsia" w:hAnsiTheme="majorEastAsia" w:eastAsiaTheme="majorEastAsia" w:cstheme="majorEastAsia"/>
          <w:spacing w:val="6"/>
          <w:sz w:val="24"/>
          <w:szCs w:val="24"/>
          <w14:textOutline w14:w="4358" w14:cap="sq" w14:cmpd="sng">
            <w14:solidFill>
              <w14:srgbClr w14:val="000000"/>
            </w14:solidFill>
            <w14:prstDash w14:val="solid"/>
            <w14:bevel/>
          </w14:textOutline>
        </w:rPr>
        <w:t>合同的签</w:t>
      </w:r>
      <w:r>
        <w:rPr>
          <w:rFonts w:hint="eastAsia" w:asciiTheme="majorEastAsia" w:hAnsiTheme="majorEastAsia" w:eastAsiaTheme="majorEastAsia" w:cstheme="majorEastAsia"/>
          <w:spacing w:val="5"/>
          <w:sz w:val="24"/>
          <w:szCs w:val="24"/>
          <w14:textOutline w14:w="4358" w14:cap="sq" w14:cmpd="sng">
            <w14:solidFill>
              <w14:srgbClr w14:val="000000"/>
            </w14:solidFill>
            <w14:prstDash w14:val="solid"/>
            <w14:bevel/>
          </w14:textOutline>
        </w:rPr>
        <w:t>署</w:t>
      </w:r>
    </w:p>
    <w:p>
      <w:pPr>
        <w:pStyle w:val="2"/>
        <w:rPr>
          <w:rFonts w:hint="eastAsia" w:asciiTheme="majorEastAsia" w:hAnsiTheme="majorEastAsia" w:eastAsiaTheme="majorEastAsia" w:cstheme="majorEastAsia"/>
        </w:rPr>
      </w:pPr>
    </w:p>
    <w:p>
      <w:pPr>
        <w:spacing w:before="181" w:line="376" w:lineRule="auto"/>
        <w:ind w:firstLine="482"/>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11"/>
          <w:sz w:val="22"/>
          <w:szCs w:val="22"/>
        </w:rPr>
        <w:t>成</w:t>
      </w:r>
      <w:r>
        <w:rPr>
          <w:rFonts w:hint="eastAsia" w:asciiTheme="majorEastAsia" w:hAnsiTheme="majorEastAsia" w:eastAsiaTheme="majorEastAsia" w:cstheme="majorEastAsia"/>
          <w:spacing w:val="9"/>
          <w:sz w:val="22"/>
          <w:szCs w:val="22"/>
        </w:rPr>
        <w:t>交供应商按成交通知书中规定的时间和地点，在陇南市采购办见证后， 由法定代表</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24"/>
          <w:sz w:val="22"/>
          <w:szCs w:val="22"/>
        </w:rPr>
        <w:t>人</w:t>
      </w:r>
      <w:r>
        <w:rPr>
          <w:rFonts w:hint="eastAsia" w:asciiTheme="majorEastAsia" w:hAnsiTheme="majorEastAsia" w:eastAsiaTheme="majorEastAsia" w:cstheme="majorEastAsia"/>
          <w:spacing w:val="14"/>
          <w:sz w:val="22"/>
          <w:szCs w:val="22"/>
        </w:rPr>
        <w:t>或</w:t>
      </w:r>
      <w:r>
        <w:rPr>
          <w:rFonts w:hint="eastAsia" w:asciiTheme="majorEastAsia" w:hAnsiTheme="majorEastAsia" w:eastAsiaTheme="majorEastAsia" w:cstheme="majorEastAsia"/>
          <w:spacing w:val="12"/>
          <w:sz w:val="22"/>
          <w:szCs w:val="22"/>
        </w:rPr>
        <w:t>被授权人与采购人签订合同。采购人与成交供应商是合同权利与义务的直接、全部责</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18"/>
          <w:sz w:val="22"/>
          <w:szCs w:val="22"/>
        </w:rPr>
        <w:t>任承</w:t>
      </w:r>
      <w:r>
        <w:rPr>
          <w:rFonts w:hint="eastAsia" w:asciiTheme="majorEastAsia" w:hAnsiTheme="majorEastAsia" w:eastAsiaTheme="majorEastAsia" w:cstheme="majorEastAsia"/>
          <w:spacing w:val="11"/>
          <w:sz w:val="22"/>
          <w:szCs w:val="22"/>
        </w:rPr>
        <w:t>担</w:t>
      </w:r>
      <w:r>
        <w:rPr>
          <w:rFonts w:hint="eastAsia" w:asciiTheme="majorEastAsia" w:hAnsiTheme="majorEastAsia" w:eastAsiaTheme="majorEastAsia" w:cstheme="majorEastAsia"/>
          <w:spacing w:val="9"/>
          <w:sz w:val="22"/>
          <w:szCs w:val="22"/>
        </w:rPr>
        <w:t>人。采购代理机构所发出的成交通知书对采购人和成交供应商具有同等法律效力。</w:t>
      </w:r>
    </w:p>
    <w:p>
      <w:pPr>
        <w:spacing w:before="6" w:line="375" w:lineRule="auto"/>
        <w:ind w:firstLine="482"/>
        <w:rPr>
          <w:rFonts w:hint="eastAsia" w:asciiTheme="majorEastAsia" w:hAnsiTheme="majorEastAsia" w:eastAsiaTheme="majorEastAsia" w:cstheme="majorEastAsia"/>
          <w:spacing w:val="9"/>
          <w:sz w:val="22"/>
          <w:szCs w:val="22"/>
        </w:rPr>
      </w:pPr>
      <w:r>
        <w:rPr>
          <w:rFonts w:hint="eastAsia" w:asciiTheme="majorEastAsia" w:hAnsiTheme="majorEastAsia" w:eastAsiaTheme="majorEastAsia" w:cstheme="majorEastAsia"/>
          <w:spacing w:val="24"/>
          <w:sz w:val="22"/>
          <w:szCs w:val="22"/>
        </w:rPr>
        <w:t>成</w:t>
      </w:r>
      <w:r>
        <w:rPr>
          <w:rFonts w:hint="eastAsia" w:asciiTheme="majorEastAsia" w:hAnsiTheme="majorEastAsia" w:eastAsiaTheme="majorEastAsia" w:cstheme="majorEastAsia"/>
          <w:spacing w:val="15"/>
          <w:sz w:val="22"/>
          <w:szCs w:val="22"/>
        </w:rPr>
        <w:t>交</w:t>
      </w:r>
      <w:r>
        <w:rPr>
          <w:rFonts w:hint="eastAsia" w:asciiTheme="majorEastAsia" w:hAnsiTheme="majorEastAsia" w:eastAsiaTheme="majorEastAsia" w:cstheme="majorEastAsia"/>
          <w:spacing w:val="12"/>
          <w:sz w:val="22"/>
          <w:szCs w:val="22"/>
        </w:rPr>
        <w:t>通知书发出后，采购人拒绝签订供货合同或擅自改变成交内容，按照《中华人民</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24"/>
          <w:sz w:val="22"/>
          <w:szCs w:val="22"/>
        </w:rPr>
        <w:t>共</w:t>
      </w:r>
      <w:r>
        <w:rPr>
          <w:rFonts w:hint="eastAsia" w:asciiTheme="majorEastAsia" w:hAnsiTheme="majorEastAsia" w:eastAsiaTheme="majorEastAsia" w:cstheme="majorEastAsia"/>
          <w:spacing w:val="14"/>
          <w:sz w:val="22"/>
          <w:szCs w:val="22"/>
        </w:rPr>
        <w:t>和</w:t>
      </w:r>
      <w:r>
        <w:rPr>
          <w:rFonts w:hint="eastAsia" w:asciiTheme="majorEastAsia" w:hAnsiTheme="majorEastAsia" w:eastAsiaTheme="majorEastAsia" w:cstheme="majorEastAsia"/>
          <w:spacing w:val="12"/>
          <w:sz w:val="22"/>
          <w:szCs w:val="22"/>
        </w:rPr>
        <w:t>国合同法》定金罚则及损害赔偿的原则处罚并办理。若成交供应商不能在规定时间内</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23"/>
          <w:sz w:val="22"/>
          <w:szCs w:val="22"/>
        </w:rPr>
        <w:t>与</w:t>
      </w:r>
      <w:r>
        <w:rPr>
          <w:rFonts w:hint="eastAsia" w:asciiTheme="majorEastAsia" w:hAnsiTheme="majorEastAsia" w:eastAsiaTheme="majorEastAsia" w:cstheme="majorEastAsia"/>
          <w:spacing w:val="12"/>
          <w:sz w:val="22"/>
          <w:szCs w:val="22"/>
        </w:rPr>
        <w:t>采购人签订合同，或变相签订合同，采购代理机构依监督职能可采取取消其成交资格并</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16"/>
          <w:sz w:val="22"/>
          <w:szCs w:val="22"/>
        </w:rPr>
        <w:t>没收其</w:t>
      </w:r>
      <w:r>
        <w:rPr>
          <w:rFonts w:hint="eastAsia" w:asciiTheme="majorEastAsia" w:hAnsiTheme="majorEastAsia" w:eastAsiaTheme="majorEastAsia" w:cstheme="majorEastAsia"/>
          <w:spacing w:val="8"/>
          <w:sz w:val="22"/>
          <w:szCs w:val="22"/>
        </w:rPr>
        <w:t>谈判保证金等措施，并可按照财政部令[2004]第 18 号第六十八条、第七十五条、第</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18"/>
          <w:sz w:val="22"/>
          <w:szCs w:val="22"/>
        </w:rPr>
        <w:t>七</w:t>
      </w:r>
      <w:r>
        <w:rPr>
          <w:rFonts w:hint="eastAsia" w:asciiTheme="majorEastAsia" w:hAnsiTheme="majorEastAsia" w:eastAsiaTheme="majorEastAsia" w:cstheme="majorEastAsia"/>
          <w:spacing w:val="16"/>
          <w:sz w:val="22"/>
          <w:szCs w:val="22"/>
        </w:rPr>
        <w:t>十</w:t>
      </w:r>
      <w:r>
        <w:rPr>
          <w:rFonts w:hint="eastAsia" w:asciiTheme="majorEastAsia" w:hAnsiTheme="majorEastAsia" w:eastAsiaTheme="majorEastAsia" w:cstheme="majorEastAsia"/>
          <w:spacing w:val="9"/>
          <w:sz w:val="22"/>
          <w:szCs w:val="22"/>
        </w:rPr>
        <w:t>六条规定办理。此时可由采购代理机构与价格次低的谈判供应商签订合同。</w:t>
      </w:r>
    </w:p>
    <w:p>
      <w:pPr>
        <w:pStyle w:val="2"/>
        <w:rPr>
          <w:rFonts w:hint="eastAsia" w:asciiTheme="majorEastAsia" w:hAnsiTheme="majorEastAsia" w:eastAsiaTheme="majorEastAsia" w:cstheme="majorEastAsia"/>
        </w:rPr>
      </w:pPr>
    </w:p>
    <w:p>
      <w:pPr>
        <w:bidi w:val="0"/>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5.7  成交未果</w:t>
      </w:r>
    </w:p>
    <w:p>
      <w:pPr>
        <w:spacing w:line="367" w:lineRule="auto"/>
        <w:rPr>
          <w:rFonts w:hint="eastAsia" w:asciiTheme="majorEastAsia" w:hAnsiTheme="majorEastAsia" w:eastAsiaTheme="majorEastAsia" w:cstheme="majorEastAsia"/>
          <w:sz w:val="22"/>
          <w:szCs w:val="22"/>
        </w:rPr>
      </w:pPr>
    </w:p>
    <w:p>
      <w:pPr>
        <w:spacing w:before="75" w:line="227" w:lineRule="auto"/>
        <w:ind w:left="477"/>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14"/>
          <w:sz w:val="22"/>
          <w:szCs w:val="22"/>
        </w:rPr>
        <w:t>在</w:t>
      </w:r>
      <w:r>
        <w:rPr>
          <w:rFonts w:hint="eastAsia" w:asciiTheme="majorEastAsia" w:hAnsiTheme="majorEastAsia" w:eastAsiaTheme="majorEastAsia" w:cstheme="majorEastAsia"/>
          <w:spacing w:val="9"/>
          <w:sz w:val="22"/>
          <w:szCs w:val="22"/>
        </w:rPr>
        <w:t>谈判采购中，出现下列情形之一的，宣布成交未果：</w:t>
      </w:r>
    </w:p>
    <w:p>
      <w:pPr>
        <w:spacing w:before="185" w:line="376" w:lineRule="auto"/>
        <w:ind w:right="2" w:firstLine="588"/>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6"/>
          <w:sz w:val="22"/>
          <w:szCs w:val="22"/>
        </w:rPr>
        <w:t>1) 符合专业条件的或者对谈判文件作实质响应的谈判供应商不足三家的 (经同级政</w:t>
      </w:r>
      <w:r>
        <w:rPr>
          <w:rFonts w:hint="eastAsia" w:asciiTheme="majorEastAsia" w:hAnsiTheme="majorEastAsia" w:eastAsiaTheme="majorEastAsia" w:cstheme="majorEastAsia"/>
          <w:spacing w:val="2"/>
          <w:sz w:val="22"/>
          <w:szCs w:val="22"/>
        </w:rPr>
        <w:t>府</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12"/>
          <w:sz w:val="22"/>
          <w:szCs w:val="22"/>
        </w:rPr>
        <w:t>采</w:t>
      </w:r>
      <w:r>
        <w:rPr>
          <w:rFonts w:hint="eastAsia" w:asciiTheme="majorEastAsia" w:hAnsiTheme="majorEastAsia" w:eastAsiaTheme="majorEastAsia" w:cstheme="majorEastAsia"/>
          <w:spacing w:val="8"/>
          <w:sz w:val="22"/>
          <w:szCs w:val="22"/>
        </w:rPr>
        <w:t>购监管部门审核批准的除外) ；</w:t>
      </w:r>
    </w:p>
    <w:p>
      <w:pPr>
        <w:spacing w:before="1" w:line="226" w:lineRule="auto"/>
        <w:ind w:firstLine="504" w:firstLineChars="200"/>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16"/>
          <w:sz w:val="22"/>
          <w:szCs w:val="22"/>
        </w:rPr>
        <w:t>2</w:t>
      </w:r>
      <w:r>
        <w:rPr>
          <w:rFonts w:hint="eastAsia" w:asciiTheme="majorEastAsia" w:hAnsiTheme="majorEastAsia" w:eastAsiaTheme="majorEastAsia" w:cstheme="majorEastAsia"/>
          <w:spacing w:val="11"/>
          <w:sz w:val="22"/>
          <w:szCs w:val="22"/>
        </w:rPr>
        <w:t>)</w:t>
      </w:r>
      <w:r>
        <w:rPr>
          <w:rFonts w:hint="eastAsia" w:asciiTheme="majorEastAsia" w:hAnsiTheme="majorEastAsia" w:eastAsiaTheme="majorEastAsia" w:cstheme="majorEastAsia"/>
          <w:spacing w:val="8"/>
          <w:sz w:val="22"/>
          <w:szCs w:val="22"/>
        </w:rPr>
        <w:t xml:space="preserve"> 出现影响采购公正的违法、违规行为的；</w:t>
      </w:r>
    </w:p>
    <w:p>
      <w:pPr>
        <w:spacing w:before="186" w:line="226" w:lineRule="auto"/>
        <w:ind w:left="479"/>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16"/>
          <w:sz w:val="22"/>
          <w:szCs w:val="22"/>
        </w:rPr>
        <w:t>3)</w:t>
      </w:r>
      <w:r>
        <w:rPr>
          <w:rFonts w:hint="eastAsia" w:asciiTheme="majorEastAsia" w:hAnsiTheme="majorEastAsia" w:eastAsiaTheme="majorEastAsia" w:cstheme="majorEastAsia"/>
          <w:spacing w:val="15"/>
          <w:sz w:val="22"/>
          <w:szCs w:val="22"/>
        </w:rPr>
        <w:t xml:space="preserve"> </w:t>
      </w:r>
      <w:r>
        <w:rPr>
          <w:rFonts w:hint="eastAsia" w:asciiTheme="majorEastAsia" w:hAnsiTheme="majorEastAsia" w:eastAsiaTheme="majorEastAsia" w:cstheme="majorEastAsia"/>
          <w:spacing w:val="8"/>
          <w:sz w:val="22"/>
          <w:szCs w:val="22"/>
        </w:rPr>
        <w:t>谈判供应商的报价均超过了采购预算，采购人不能支付的；</w:t>
      </w:r>
    </w:p>
    <w:p>
      <w:pPr>
        <w:spacing w:before="186" w:line="228" w:lineRule="auto"/>
        <w:ind w:left="473"/>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13"/>
          <w:sz w:val="22"/>
          <w:szCs w:val="22"/>
        </w:rPr>
        <w:t>4</w:t>
      </w:r>
      <w:r>
        <w:rPr>
          <w:rFonts w:hint="eastAsia" w:asciiTheme="majorEastAsia" w:hAnsiTheme="majorEastAsia" w:eastAsiaTheme="majorEastAsia" w:cstheme="majorEastAsia"/>
          <w:spacing w:val="8"/>
          <w:sz w:val="22"/>
          <w:szCs w:val="22"/>
        </w:rPr>
        <w:t>) 因重大变故，采购任务取消的。</w:t>
      </w:r>
    </w:p>
    <w:p>
      <w:pPr>
        <w:spacing w:before="184" w:line="227" w:lineRule="auto"/>
        <w:ind w:left="482"/>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18"/>
          <w:sz w:val="22"/>
          <w:szCs w:val="22"/>
        </w:rPr>
        <w:t>宣</w:t>
      </w:r>
      <w:r>
        <w:rPr>
          <w:rFonts w:hint="eastAsia" w:asciiTheme="majorEastAsia" w:hAnsiTheme="majorEastAsia" w:eastAsiaTheme="majorEastAsia" w:cstheme="majorEastAsia"/>
          <w:spacing w:val="9"/>
          <w:sz w:val="22"/>
          <w:szCs w:val="22"/>
        </w:rPr>
        <w:t>布成交未果后，采购代理机构应当将成交未果理由通知所有采购当事人。</w:t>
      </w:r>
    </w:p>
    <w:p>
      <w:pPr>
        <w:spacing w:line="367" w:lineRule="auto"/>
        <w:rPr>
          <w:rFonts w:hint="eastAsia" w:asciiTheme="majorEastAsia" w:hAnsiTheme="majorEastAsia" w:eastAsiaTheme="majorEastAsia" w:cstheme="majorEastAsia"/>
          <w:sz w:val="22"/>
          <w:szCs w:val="22"/>
        </w:rPr>
      </w:pPr>
    </w:p>
    <w:p>
      <w:pPr>
        <w:bidi w:val="0"/>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5.8  谈判无效响应</w:t>
      </w:r>
    </w:p>
    <w:p>
      <w:pPr>
        <w:spacing w:line="366" w:lineRule="auto"/>
        <w:rPr>
          <w:rFonts w:hint="eastAsia" w:asciiTheme="majorEastAsia" w:hAnsiTheme="majorEastAsia" w:eastAsiaTheme="majorEastAsia" w:cstheme="majorEastAsia"/>
          <w:sz w:val="22"/>
          <w:szCs w:val="22"/>
        </w:rPr>
      </w:pPr>
    </w:p>
    <w:p>
      <w:pPr>
        <w:spacing w:before="76" w:line="220" w:lineRule="auto"/>
        <w:ind w:left="600"/>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9"/>
          <w:sz w:val="22"/>
          <w:szCs w:val="22"/>
        </w:rPr>
        <w:t>遇到下列情况之一时,  谈判供应商递交的谈判响应性文件将被视为无效响应</w:t>
      </w:r>
      <w:r>
        <w:rPr>
          <w:rFonts w:hint="eastAsia" w:asciiTheme="majorEastAsia" w:hAnsiTheme="majorEastAsia" w:eastAsiaTheme="majorEastAsia" w:cstheme="majorEastAsia"/>
          <w:spacing w:val="6"/>
          <w:sz w:val="22"/>
          <w:szCs w:val="22"/>
        </w:rPr>
        <w:t>:</w:t>
      </w:r>
    </w:p>
    <w:p>
      <w:pPr>
        <w:spacing w:before="150" w:line="323" w:lineRule="exact"/>
        <w:ind w:left="499"/>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14"/>
          <w:position w:val="3"/>
          <w:sz w:val="22"/>
          <w:szCs w:val="22"/>
        </w:rPr>
        <w:t>1)</w:t>
      </w:r>
      <w:r>
        <w:rPr>
          <w:rFonts w:hint="eastAsia" w:asciiTheme="majorEastAsia" w:hAnsiTheme="majorEastAsia" w:eastAsiaTheme="majorEastAsia" w:cstheme="majorEastAsia"/>
          <w:spacing w:val="11"/>
          <w:position w:val="3"/>
          <w:sz w:val="22"/>
          <w:szCs w:val="22"/>
        </w:rPr>
        <w:t xml:space="preserve"> </w:t>
      </w:r>
      <w:r>
        <w:rPr>
          <w:rFonts w:hint="eastAsia" w:asciiTheme="majorEastAsia" w:hAnsiTheme="majorEastAsia" w:eastAsiaTheme="majorEastAsia" w:cstheme="majorEastAsia"/>
          <w:spacing w:val="7"/>
          <w:position w:val="3"/>
          <w:sz w:val="22"/>
          <w:szCs w:val="22"/>
        </w:rPr>
        <w:t xml:space="preserve"> 谈判响应性文件未按规定编制、标注、密封、封装的；</w:t>
      </w:r>
    </w:p>
    <w:p>
      <w:pPr>
        <w:spacing w:before="145" w:line="323" w:lineRule="exact"/>
        <w:ind w:left="476"/>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8"/>
          <w:position w:val="3"/>
          <w:sz w:val="22"/>
          <w:szCs w:val="22"/>
        </w:rPr>
        <w:t>2)  超出谈判供应商经营范围参与谈判的</w:t>
      </w:r>
      <w:r>
        <w:rPr>
          <w:rFonts w:hint="eastAsia" w:asciiTheme="majorEastAsia" w:hAnsiTheme="majorEastAsia" w:eastAsiaTheme="majorEastAsia" w:cstheme="majorEastAsia"/>
          <w:spacing w:val="7"/>
          <w:position w:val="3"/>
          <w:sz w:val="22"/>
          <w:szCs w:val="22"/>
        </w:rPr>
        <w:t>；</w:t>
      </w:r>
    </w:p>
    <w:p>
      <w:pPr>
        <w:spacing w:before="188" w:line="227" w:lineRule="auto"/>
        <w:ind w:left="481"/>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12"/>
          <w:sz w:val="22"/>
          <w:szCs w:val="22"/>
        </w:rPr>
        <w:t>3</w:t>
      </w:r>
      <w:r>
        <w:rPr>
          <w:rFonts w:hint="eastAsia" w:asciiTheme="majorEastAsia" w:hAnsiTheme="majorEastAsia" w:eastAsiaTheme="majorEastAsia" w:cstheme="majorEastAsia"/>
          <w:spacing w:val="9"/>
          <w:sz w:val="22"/>
          <w:szCs w:val="22"/>
        </w:rPr>
        <w:t>) 谈判响应性文件无谈判供应商公章和法人或者法人授权代理人的印章或签字的；</w:t>
      </w:r>
    </w:p>
    <w:p>
      <w:pPr>
        <w:spacing w:before="185" w:line="227" w:lineRule="auto"/>
        <w:ind w:left="475"/>
        <w:rPr>
          <w:rFonts w:hint="eastAsia" w:asciiTheme="majorEastAsia" w:hAnsiTheme="majorEastAsia" w:eastAsiaTheme="majorEastAsia" w:cstheme="majorEastAsia"/>
          <w:spacing w:val="5"/>
          <w:sz w:val="22"/>
          <w:szCs w:val="22"/>
        </w:rPr>
      </w:pPr>
      <w:r>
        <w:rPr>
          <w:rFonts w:hint="eastAsia" w:asciiTheme="majorEastAsia" w:hAnsiTheme="majorEastAsia" w:eastAsiaTheme="majorEastAsia" w:cstheme="majorEastAsia"/>
          <w:spacing w:val="8"/>
          <w:sz w:val="22"/>
          <w:szCs w:val="22"/>
        </w:rPr>
        <w:t>4) 谈判供应商未能提供法人授权函等证明文件和资料的，或提供的证件不齐或无效</w:t>
      </w:r>
      <w:r>
        <w:rPr>
          <w:rFonts w:hint="eastAsia" w:asciiTheme="majorEastAsia" w:hAnsiTheme="majorEastAsia" w:eastAsiaTheme="majorEastAsia" w:cstheme="majorEastAsia"/>
          <w:spacing w:val="5"/>
          <w:sz w:val="22"/>
          <w:szCs w:val="22"/>
        </w:rPr>
        <w:t>；</w:t>
      </w:r>
    </w:p>
    <w:p>
      <w:pPr>
        <w:spacing w:before="48" w:line="227" w:lineRule="auto"/>
        <w:ind w:left="483"/>
        <w:rPr>
          <w:rFonts w:hint="eastAsia" w:asciiTheme="majorEastAsia" w:hAnsiTheme="majorEastAsia" w:eastAsiaTheme="majorEastAsia" w:cstheme="majorEastAsia"/>
          <w:spacing w:val="9"/>
          <w:sz w:val="22"/>
          <w:szCs w:val="22"/>
        </w:rPr>
      </w:pPr>
    </w:p>
    <w:p>
      <w:pPr>
        <w:spacing w:before="48" w:line="227" w:lineRule="auto"/>
        <w:ind w:left="483"/>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9"/>
          <w:sz w:val="22"/>
          <w:szCs w:val="22"/>
        </w:rPr>
        <w:t>5) 谈判响应性文件未能对谈判文件提出的要求和条件作出实质性响应的</w:t>
      </w:r>
      <w:r>
        <w:rPr>
          <w:rFonts w:hint="eastAsia" w:asciiTheme="majorEastAsia" w:hAnsiTheme="majorEastAsia" w:eastAsiaTheme="majorEastAsia" w:cstheme="majorEastAsia"/>
          <w:spacing w:val="6"/>
          <w:sz w:val="22"/>
          <w:szCs w:val="22"/>
        </w:rPr>
        <w:t>；</w:t>
      </w:r>
    </w:p>
    <w:p>
      <w:pPr>
        <w:spacing w:before="183" w:line="376" w:lineRule="auto"/>
        <w:ind w:right="2" w:firstLine="481"/>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16"/>
          <w:sz w:val="22"/>
          <w:szCs w:val="22"/>
        </w:rPr>
        <w:t xml:space="preserve">6) </w:t>
      </w:r>
      <w:r>
        <w:rPr>
          <w:rFonts w:hint="eastAsia" w:asciiTheme="majorEastAsia" w:hAnsiTheme="majorEastAsia" w:eastAsiaTheme="majorEastAsia" w:cstheme="majorEastAsia"/>
          <w:spacing w:val="15"/>
          <w:sz w:val="22"/>
          <w:szCs w:val="22"/>
        </w:rPr>
        <w:t>谈</w:t>
      </w:r>
      <w:r>
        <w:rPr>
          <w:rFonts w:hint="eastAsia" w:asciiTheme="majorEastAsia" w:hAnsiTheme="majorEastAsia" w:eastAsiaTheme="majorEastAsia" w:cstheme="majorEastAsia"/>
          <w:spacing w:val="8"/>
          <w:sz w:val="22"/>
          <w:szCs w:val="22"/>
        </w:rPr>
        <w:t>判供应商资格条件不符合国家有关规定和谈判文件要求的，或者拒不按照要求对</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10"/>
          <w:sz w:val="22"/>
          <w:szCs w:val="22"/>
        </w:rPr>
        <w:t>谈</w:t>
      </w:r>
      <w:r>
        <w:rPr>
          <w:rFonts w:hint="eastAsia" w:asciiTheme="majorEastAsia" w:hAnsiTheme="majorEastAsia" w:eastAsiaTheme="majorEastAsia" w:cstheme="majorEastAsia"/>
          <w:spacing w:val="9"/>
          <w:sz w:val="22"/>
          <w:szCs w:val="22"/>
        </w:rPr>
        <w:t>判响应性文件进行澄清、说明或者补正的；</w:t>
      </w:r>
    </w:p>
    <w:p>
      <w:pPr>
        <w:spacing w:before="1" w:line="375" w:lineRule="auto"/>
        <w:ind w:left="1" w:right="2" w:firstLine="478"/>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16"/>
          <w:sz w:val="22"/>
          <w:szCs w:val="22"/>
        </w:rPr>
        <w:t>7)</w:t>
      </w:r>
      <w:r>
        <w:rPr>
          <w:rFonts w:hint="eastAsia" w:asciiTheme="majorEastAsia" w:hAnsiTheme="majorEastAsia" w:eastAsiaTheme="majorEastAsia" w:cstheme="majorEastAsia"/>
          <w:spacing w:val="8"/>
          <w:sz w:val="22"/>
          <w:szCs w:val="22"/>
        </w:rPr>
        <w:t xml:space="preserve"> 参与谈判的产品 (同一品牌、型号) ，在同一地区同一时间段内成交供应商应保证</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12"/>
          <w:sz w:val="22"/>
          <w:szCs w:val="22"/>
        </w:rPr>
        <w:t>其</w:t>
      </w:r>
      <w:r>
        <w:rPr>
          <w:rFonts w:hint="eastAsia" w:asciiTheme="majorEastAsia" w:hAnsiTheme="majorEastAsia" w:eastAsiaTheme="majorEastAsia" w:cstheme="majorEastAsia"/>
          <w:spacing w:val="9"/>
          <w:sz w:val="22"/>
          <w:szCs w:val="22"/>
        </w:rPr>
        <w:t>实际成交价格低于其他任何非政府采购价格；其中：</w:t>
      </w:r>
    </w:p>
    <w:p>
      <w:pPr>
        <w:spacing w:line="225" w:lineRule="auto"/>
        <w:ind w:left="480"/>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12"/>
          <w:sz w:val="22"/>
          <w:szCs w:val="22"/>
        </w:rPr>
        <w:t>①</w:t>
      </w:r>
      <w:r>
        <w:rPr>
          <w:rFonts w:hint="eastAsia" w:asciiTheme="majorEastAsia" w:hAnsiTheme="majorEastAsia" w:eastAsiaTheme="majorEastAsia" w:cstheme="majorEastAsia"/>
          <w:spacing w:val="8"/>
          <w:sz w:val="22"/>
          <w:szCs w:val="22"/>
        </w:rPr>
        <w:t xml:space="preserve"> 谈判阶段应视为无效响应；</w:t>
      </w:r>
    </w:p>
    <w:p>
      <w:pPr>
        <w:spacing w:before="187" w:line="225" w:lineRule="auto"/>
        <w:ind w:left="479"/>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16"/>
          <w:sz w:val="22"/>
          <w:szCs w:val="22"/>
        </w:rPr>
        <w:t>②</w:t>
      </w:r>
      <w:r>
        <w:rPr>
          <w:rFonts w:hint="eastAsia" w:asciiTheme="majorEastAsia" w:hAnsiTheme="majorEastAsia" w:eastAsiaTheme="majorEastAsia" w:cstheme="majorEastAsia"/>
          <w:spacing w:val="11"/>
          <w:sz w:val="22"/>
          <w:szCs w:val="22"/>
        </w:rPr>
        <w:t xml:space="preserve"> </w:t>
      </w:r>
      <w:r>
        <w:rPr>
          <w:rFonts w:hint="eastAsia" w:asciiTheme="majorEastAsia" w:hAnsiTheme="majorEastAsia" w:eastAsiaTheme="majorEastAsia" w:cstheme="majorEastAsia"/>
          <w:spacing w:val="8"/>
          <w:sz w:val="22"/>
          <w:szCs w:val="22"/>
        </w:rPr>
        <w:t>已成交而无供货的视为成交无效；</w:t>
      </w:r>
    </w:p>
    <w:p>
      <w:pPr>
        <w:spacing w:before="188" w:line="225" w:lineRule="auto"/>
        <w:ind w:left="479"/>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13"/>
          <w:sz w:val="22"/>
          <w:szCs w:val="22"/>
        </w:rPr>
        <w:t>③</w:t>
      </w:r>
      <w:r>
        <w:rPr>
          <w:rFonts w:hint="eastAsia" w:asciiTheme="majorEastAsia" w:hAnsiTheme="majorEastAsia" w:eastAsiaTheme="majorEastAsia" w:cstheme="majorEastAsia"/>
          <w:spacing w:val="9"/>
          <w:sz w:val="22"/>
          <w:szCs w:val="22"/>
        </w:rPr>
        <w:t xml:space="preserve"> 已供货者，成交供应商应承担由此给采购人造成的损失。</w:t>
      </w:r>
    </w:p>
    <w:p>
      <w:pPr>
        <w:spacing w:before="188" w:line="228" w:lineRule="auto"/>
        <w:ind w:left="486"/>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3"/>
          <w:sz w:val="22"/>
          <w:szCs w:val="22"/>
        </w:rPr>
        <w:t>8) 谈判有效期不足 60 天</w:t>
      </w:r>
      <w:r>
        <w:rPr>
          <w:rFonts w:hint="eastAsia" w:asciiTheme="majorEastAsia" w:hAnsiTheme="majorEastAsia" w:eastAsiaTheme="majorEastAsia" w:cstheme="majorEastAsia"/>
          <w:spacing w:val="2"/>
          <w:sz w:val="22"/>
          <w:szCs w:val="22"/>
        </w:rPr>
        <w:t>的</w:t>
      </w:r>
      <w:r>
        <w:rPr>
          <w:rFonts w:hint="eastAsia" w:asciiTheme="majorEastAsia" w:hAnsiTheme="majorEastAsia" w:eastAsiaTheme="majorEastAsia" w:cstheme="majorEastAsia"/>
          <w:sz w:val="22"/>
          <w:szCs w:val="22"/>
        </w:rPr>
        <w:t>；</w:t>
      </w:r>
    </w:p>
    <w:p>
      <w:pPr>
        <w:spacing w:before="183" w:line="376" w:lineRule="auto"/>
        <w:ind w:left="3" w:right="2" w:firstLine="477"/>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9"/>
          <w:sz w:val="22"/>
          <w:szCs w:val="22"/>
        </w:rPr>
        <w:t>9) 在谈判过程中，如果谈判供应商试图在审查、澄清、比较及授予合同方面向采购</w:t>
      </w:r>
      <w:r>
        <w:rPr>
          <w:rFonts w:hint="eastAsia" w:asciiTheme="majorEastAsia" w:hAnsiTheme="majorEastAsia" w:eastAsiaTheme="majorEastAsia" w:cstheme="majorEastAsia"/>
          <w:spacing w:val="1"/>
          <w:sz w:val="22"/>
          <w:szCs w:val="22"/>
        </w:rPr>
        <w:t>代</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8"/>
          <w:sz w:val="22"/>
          <w:szCs w:val="22"/>
        </w:rPr>
        <w:t>理机构施加任何影响的</w:t>
      </w:r>
      <w:r>
        <w:rPr>
          <w:rFonts w:hint="eastAsia" w:asciiTheme="majorEastAsia" w:hAnsiTheme="majorEastAsia" w:eastAsiaTheme="majorEastAsia" w:cstheme="majorEastAsia"/>
          <w:spacing w:val="7"/>
          <w:sz w:val="22"/>
          <w:szCs w:val="22"/>
        </w:rPr>
        <w:t>；</w:t>
      </w:r>
    </w:p>
    <w:p>
      <w:pPr>
        <w:spacing w:before="1" w:line="375" w:lineRule="auto"/>
        <w:ind w:left="1" w:firstLine="497"/>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15"/>
          <w:sz w:val="22"/>
          <w:szCs w:val="22"/>
        </w:rPr>
        <w:t>1</w:t>
      </w:r>
      <w:r>
        <w:rPr>
          <w:rFonts w:hint="eastAsia" w:asciiTheme="majorEastAsia" w:hAnsiTheme="majorEastAsia" w:eastAsiaTheme="majorEastAsia" w:cstheme="majorEastAsia"/>
          <w:spacing w:val="8"/>
          <w:sz w:val="22"/>
          <w:szCs w:val="22"/>
        </w:rPr>
        <w:t>0) 谈判供应商以他人名义参加谈判、串通参加谈判、 以行贿手段谋取成交或者以弄</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11"/>
          <w:sz w:val="22"/>
          <w:szCs w:val="22"/>
        </w:rPr>
        <w:t>虚</w:t>
      </w:r>
      <w:r>
        <w:rPr>
          <w:rFonts w:hint="eastAsia" w:asciiTheme="majorEastAsia" w:hAnsiTheme="majorEastAsia" w:eastAsiaTheme="majorEastAsia" w:cstheme="majorEastAsia"/>
          <w:spacing w:val="8"/>
          <w:sz w:val="22"/>
          <w:szCs w:val="22"/>
        </w:rPr>
        <w:t>作假等方式谋取成交的；</w:t>
      </w:r>
    </w:p>
    <w:p>
      <w:pPr>
        <w:spacing w:before="1" w:line="226" w:lineRule="auto"/>
        <w:ind w:left="499"/>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16"/>
          <w:sz w:val="22"/>
          <w:szCs w:val="22"/>
        </w:rPr>
        <w:t>1</w:t>
      </w:r>
      <w:r>
        <w:rPr>
          <w:rFonts w:hint="eastAsia" w:asciiTheme="majorEastAsia" w:hAnsiTheme="majorEastAsia" w:eastAsiaTheme="majorEastAsia" w:cstheme="majorEastAsia"/>
          <w:spacing w:val="8"/>
          <w:sz w:val="22"/>
          <w:szCs w:val="22"/>
        </w:rPr>
        <w:t>1) 经核实两个或两个以上谈判供应商的谈判响应性文件有雷同或有抄袭行为的；</w:t>
      </w:r>
    </w:p>
    <w:p>
      <w:pPr>
        <w:spacing w:before="184" w:line="376" w:lineRule="auto"/>
        <w:ind w:firstLine="498"/>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22"/>
          <w:sz w:val="22"/>
          <w:szCs w:val="22"/>
        </w:rPr>
        <w:t>1</w:t>
      </w:r>
      <w:r>
        <w:rPr>
          <w:rFonts w:hint="eastAsia" w:asciiTheme="majorEastAsia" w:hAnsiTheme="majorEastAsia" w:eastAsiaTheme="majorEastAsia" w:cstheme="majorEastAsia"/>
          <w:spacing w:val="11"/>
          <w:sz w:val="22"/>
          <w:szCs w:val="22"/>
        </w:rPr>
        <w:t>2) 谈判过程中，评标委员会发现供应商的谈判报价明显低于其他报价，使其谈判报</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24"/>
          <w:sz w:val="22"/>
          <w:szCs w:val="22"/>
        </w:rPr>
        <w:t>价</w:t>
      </w:r>
      <w:r>
        <w:rPr>
          <w:rFonts w:hint="eastAsia" w:asciiTheme="majorEastAsia" w:hAnsiTheme="majorEastAsia" w:eastAsiaTheme="majorEastAsia" w:cstheme="majorEastAsia"/>
          <w:spacing w:val="13"/>
          <w:sz w:val="22"/>
          <w:szCs w:val="22"/>
        </w:rPr>
        <w:t>可</w:t>
      </w:r>
      <w:r>
        <w:rPr>
          <w:rFonts w:hint="eastAsia" w:asciiTheme="majorEastAsia" w:hAnsiTheme="majorEastAsia" w:eastAsiaTheme="majorEastAsia" w:cstheme="majorEastAsia"/>
          <w:spacing w:val="12"/>
          <w:sz w:val="22"/>
          <w:szCs w:val="22"/>
        </w:rPr>
        <w:t>能低于其个别成本的，评标委员会应对其质询，并要求该供应商做出书面说明和提供</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18"/>
          <w:sz w:val="22"/>
          <w:szCs w:val="22"/>
        </w:rPr>
        <w:t>相</w:t>
      </w:r>
      <w:r>
        <w:rPr>
          <w:rFonts w:hint="eastAsia" w:asciiTheme="majorEastAsia" w:hAnsiTheme="majorEastAsia" w:eastAsiaTheme="majorEastAsia" w:cstheme="majorEastAsia"/>
          <w:spacing w:val="15"/>
          <w:sz w:val="22"/>
          <w:szCs w:val="22"/>
        </w:rPr>
        <w:t>关</w:t>
      </w:r>
      <w:r>
        <w:rPr>
          <w:rFonts w:hint="eastAsia" w:asciiTheme="majorEastAsia" w:hAnsiTheme="majorEastAsia" w:eastAsiaTheme="majorEastAsia" w:cstheme="majorEastAsia"/>
          <w:spacing w:val="9"/>
          <w:sz w:val="22"/>
          <w:szCs w:val="22"/>
        </w:rPr>
        <w:t>的证明材料；该供应商不能合理说明或提供证明材料的，其投标将被否决；</w:t>
      </w:r>
    </w:p>
    <w:p>
      <w:pPr>
        <w:spacing w:before="1" w:line="228" w:lineRule="auto"/>
        <w:ind w:left="499"/>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14"/>
          <w:sz w:val="22"/>
          <w:szCs w:val="22"/>
        </w:rPr>
        <w:t>1</w:t>
      </w:r>
      <w:r>
        <w:rPr>
          <w:rFonts w:hint="eastAsia" w:asciiTheme="majorEastAsia" w:hAnsiTheme="majorEastAsia" w:eastAsiaTheme="majorEastAsia" w:cstheme="majorEastAsia"/>
          <w:spacing w:val="7"/>
          <w:sz w:val="22"/>
          <w:szCs w:val="22"/>
        </w:rPr>
        <w:t>3) 违反《中华人民共和国政府采购法》的；</w:t>
      </w:r>
    </w:p>
    <w:p>
      <w:pPr>
        <w:spacing w:before="184" w:line="376" w:lineRule="auto"/>
        <w:ind w:firstLine="498"/>
        <w:rPr>
          <w:rFonts w:hint="eastAsia" w:asciiTheme="majorEastAsia" w:hAnsiTheme="majorEastAsia" w:eastAsiaTheme="majorEastAsia" w:cstheme="majorEastAsia"/>
          <w:spacing w:val="9"/>
          <w:sz w:val="22"/>
          <w:szCs w:val="22"/>
        </w:rPr>
      </w:pPr>
      <w:r>
        <w:rPr>
          <w:rFonts w:hint="eastAsia" w:asciiTheme="majorEastAsia" w:hAnsiTheme="majorEastAsia" w:eastAsiaTheme="majorEastAsia" w:cstheme="majorEastAsia"/>
          <w:spacing w:val="9"/>
          <w:sz w:val="22"/>
          <w:szCs w:val="22"/>
        </w:rPr>
        <w:t>14) 谈判文件规定的其它无效响应条件。</w:t>
      </w:r>
    </w:p>
    <w:p>
      <w:pPr>
        <w:bidi w:val="0"/>
        <w:rPr>
          <w:rFonts w:hint="eastAsia" w:asciiTheme="majorEastAsia" w:hAnsiTheme="majorEastAsia" w:eastAsiaTheme="majorEastAsia" w:cstheme="majorEastAsia"/>
        </w:rPr>
        <w:sectPr>
          <w:footerReference r:id="rId9" w:type="default"/>
          <w:pgSz w:w="11906" w:h="16839"/>
          <w:pgMar w:top="1143" w:right="1027" w:bottom="1156" w:left="1426" w:header="0" w:footer="996" w:gutter="0"/>
          <w:cols w:space="720" w:num="1"/>
        </w:sectPr>
      </w:pPr>
    </w:p>
    <w:p>
      <w:pPr>
        <w:pStyle w:val="5"/>
        <w:bidi w:val="0"/>
        <w:jc w:val="center"/>
        <w:rPr>
          <w:rFonts w:hint="eastAsia" w:asciiTheme="majorEastAsia" w:hAnsiTheme="majorEastAsia" w:eastAsiaTheme="majorEastAsia" w:cstheme="majorEastAsia"/>
          <w:b/>
        </w:rPr>
      </w:pPr>
      <w:bookmarkStart w:id="14" w:name="_bookmark7"/>
      <w:bookmarkEnd w:id="14"/>
      <w:bookmarkStart w:id="15" w:name="_Toc20884"/>
      <w:r>
        <w:rPr>
          <w:rFonts w:hint="eastAsia" w:asciiTheme="majorEastAsia" w:hAnsiTheme="majorEastAsia" w:eastAsiaTheme="majorEastAsia" w:cstheme="majorEastAsia"/>
          <w:b/>
        </w:rPr>
        <w:t>六、  附件</w:t>
      </w:r>
      <w:bookmarkEnd w:id="15"/>
    </w:p>
    <w:p>
      <w:pPr>
        <w:spacing w:line="446" w:lineRule="auto"/>
        <w:rPr>
          <w:rFonts w:hint="eastAsia" w:asciiTheme="majorEastAsia" w:hAnsiTheme="majorEastAsia" w:eastAsiaTheme="majorEastAsia" w:cstheme="majorEastAsia"/>
          <w:sz w:val="21"/>
        </w:rPr>
      </w:pPr>
    </w:p>
    <w:p>
      <w:pPr>
        <w:spacing w:before="114" w:line="340" w:lineRule="auto"/>
        <w:ind w:firstLine="711"/>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pacing w:val="26"/>
          <w:sz w:val="32"/>
          <w:szCs w:val="32"/>
          <w14:textOutline w14:w="6537" w14:cap="sq" w14:cmpd="sng">
            <w14:solidFill>
              <w14:srgbClr w14:val="000000"/>
            </w14:solidFill>
            <w14:prstDash w14:val="solid"/>
            <w14:bevel/>
          </w14:textOutline>
        </w:rPr>
        <w:t>谈</w:t>
      </w:r>
      <w:r>
        <w:rPr>
          <w:rFonts w:hint="eastAsia" w:asciiTheme="majorEastAsia" w:hAnsiTheme="majorEastAsia" w:eastAsiaTheme="majorEastAsia" w:cstheme="majorEastAsia"/>
          <w:spacing w:val="13"/>
          <w:sz w:val="32"/>
          <w:szCs w:val="32"/>
          <w14:textOutline w14:w="6537" w14:cap="sq" w14:cmpd="sng">
            <w14:solidFill>
              <w14:srgbClr w14:val="000000"/>
            </w14:solidFill>
            <w14:prstDash w14:val="solid"/>
            <w14:bevel/>
          </w14:textOutline>
        </w:rPr>
        <w:t>判文件未提供的格式由谈判供应商自行编写</w:t>
      </w:r>
      <w:r>
        <w:rPr>
          <w:rFonts w:hint="eastAsia" w:asciiTheme="majorEastAsia" w:hAnsiTheme="majorEastAsia" w:eastAsiaTheme="majorEastAsia" w:cstheme="majorEastAsia"/>
          <w:spacing w:val="8"/>
          <w:sz w:val="32"/>
          <w:szCs w:val="32"/>
          <w14:textOutline w14:w="6537" w14:cap="sq" w14:cmpd="sng">
            <w14:solidFill>
              <w14:srgbClr w14:val="000000"/>
            </w14:solidFill>
            <w14:prstDash w14:val="solid"/>
            <w14:bevel/>
          </w14:textOutline>
        </w:rPr>
        <w:t>。</w:t>
      </w:r>
    </w:p>
    <w:p>
      <w:pPr>
        <w:spacing w:before="233" w:line="323" w:lineRule="exact"/>
        <w:ind w:left="2916"/>
        <w:rPr>
          <w:rFonts w:hint="eastAsia" w:asciiTheme="majorEastAsia" w:hAnsiTheme="majorEastAsia" w:eastAsiaTheme="majorEastAsia" w:cstheme="majorEastAsia"/>
          <w:b/>
          <w:bCs/>
          <w:sz w:val="23"/>
          <w:szCs w:val="23"/>
        </w:rPr>
      </w:pPr>
      <w:r>
        <w:rPr>
          <w:rFonts w:hint="eastAsia" w:asciiTheme="majorEastAsia" w:hAnsiTheme="majorEastAsia" w:eastAsiaTheme="majorEastAsia" w:cstheme="majorEastAsia"/>
          <w:b/>
          <w:bCs/>
          <w:spacing w:val="17"/>
          <w:position w:val="3"/>
          <w:sz w:val="23"/>
          <w:szCs w:val="23"/>
        </w:rPr>
        <w:t>(</w:t>
      </w:r>
      <w:r>
        <w:rPr>
          <w:rFonts w:hint="eastAsia" w:asciiTheme="majorEastAsia" w:hAnsiTheme="majorEastAsia" w:eastAsiaTheme="majorEastAsia" w:cstheme="majorEastAsia"/>
          <w:b/>
          <w:bCs/>
          <w:spacing w:val="15"/>
          <w:position w:val="3"/>
          <w:sz w:val="23"/>
          <w:szCs w:val="23"/>
        </w:rPr>
        <w:t>以上附件内容详见后附件)</w:t>
      </w:r>
    </w:p>
    <w:p>
      <w:pPr>
        <w:rPr>
          <w:rFonts w:hint="eastAsia" w:asciiTheme="majorEastAsia" w:hAnsiTheme="majorEastAsia" w:eastAsiaTheme="majorEastAsia" w:cstheme="majorEastAsia"/>
        </w:rPr>
        <w:sectPr>
          <w:footerReference r:id="rId10" w:type="default"/>
          <w:pgSz w:w="11906" w:h="16839"/>
          <w:pgMar w:top="1191" w:right="1029" w:bottom="1156" w:left="1439" w:header="0" w:footer="996" w:gutter="0"/>
          <w:cols w:space="720" w:num="1"/>
        </w:sectPr>
      </w:pPr>
    </w:p>
    <w:p>
      <w:pPr>
        <w:bidi w:val="0"/>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附件 1 ：政 府 采 购 供 销 合 同</w:t>
      </w:r>
    </w:p>
    <w:p>
      <w:pPr>
        <w:spacing w:line="410" w:lineRule="auto"/>
        <w:rPr>
          <w:rFonts w:hint="eastAsia" w:asciiTheme="majorEastAsia" w:hAnsiTheme="majorEastAsia" w:eastAsiaTheme="majorEastAsia" w:cstheme="majorEastAsia"/>
          <w:sz w:val="21"/>
        </w:rPr>
      </w:pPr>
    </w:p>
    <w:p>
      <w:pPr>
        <w:spacing w:before="91" w:line="219" w:lineRule="auto"/>
        <w:ind w:left="3277"/>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pacing w:val="2"/>
          <w:sz w:val="28"/>
          <w:szCs w:val="28"/>
        </w:rPr>
        <w:t xml:space="preserve">政 府 采 购 供 销 合 </w:t>
      </w:r>
      <w:r>
        <w:rPr>
          <w:rFonts w:hint="eastAsia" w:asciiTheme="majorEastAsia" w:hAnsiTheme="majorEastAsia" w:eastAsiaTheme="majorEastAsia" w:cstheme="majorEastAsia"/>
          <w:sz w:val="28"/>
          <w:szCs w:val="28"/>
        </w:rPr>
        <w:t>同</w:t>
      </w:r>
    </w:p>
    <w:p>
      <w:pPr>
        <w:spacing w:before="291" w:line="220" w:lineRule="auto"/>
        <w:ind w:left="310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pacing w:val="1"/>
          <w:sz w:val="28"/>
          <w:szCs w:val="28"/>
        </w:rPr>
        <w:t>合同编</w:t>
      </w:r>
      <w:r>
        <w:rPr>
          <w:rFonts w:hint="eastAsia" w:asciiTheme="majorEastAsia" w:hAnsiTheme="majorEastAsia" w:eastAsiaTheme="majorEastAsia" w:cstheme="majorEastAsia"/>
          <w:sz w:val="28"/>
          <w:szCs w:val="28"/>
        </w:rPr>
        <w:t>号：XXXXXXXXX 号</w:t>
      </w:r>
    </w:p>
    <w:p>
      <w:pPr>
        <w:spacing w:before="170" w:line="228" w:lineRule="auto"/>
        <w:ind w:left="166"/>
        <w:rPr>
          <w:rFonts w:hint="eastAsia" w:asciiTheme="majorEastAsia" w:hAnsiTheme="majorEastAsia" w:eastAsiaTheme="majorEastAsia" w:cstheme="majorEastAsia"/>
          <w:sz w:val="22"/>
          <w:szCs w:val="22"/>
          <w:lang w:eastAsia="zh-CN"/>
        </w:rPr>
      </w:pPr>
      <w:r>
        <w:rPr>
          <w:rFonts w:hint="eastAsia" w:asciiTheme="majorEastAsia" w:hAnsiTheme="majorEastAsia" w:eastAsiaTheme="majorEastAsia" w:cstheme="majorEastAsia"/>
          <w:spacing w:val="1"/>
          <w:sz w:val="22"/>
          <w:szCs w:val="22"/>
        </w:rPr>
        <w:t xml:space="preserve">需    方：  </w:t>
      </w:r>
      <w:r>
        <w:rPr>
          <w:rFonts w:hint="eastAsia" w:asciiTheme="majorEastAsia" w:hAnsiTheme="majorEastAsia" w:eastAsiaTheme="majorEastAsia" w:cstheme="majorEastAsia"/>
          <w:spacing w:val="1"/>
          <w:sz w:val="22"/>
          <w:szCs w:val="22"/>
          <w:lang w:eastAsia="zh-CN"/>
        </w:rPr>
        <w:t>两当县农业技术推广服务中心</w:t>
      </w:r>
    </w:p>
    <w:p>
      <w:pPr>
        <w:spacing w:before="64" w:line="227" w:lineRule="auto"/>
        <w:ind w:left="155"/>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2"/>
          <w:sz w:val="22"/>
          <w:szCs w:val="22"/>
        </w:rPr>
        <w:t xml:space="preserve">供    方： </w:t>
      </w:r>
      <w:r>
        <w:rPr>
          <w:rFonts w:hint="eastAsia" w:asciiTheme="majorEastAsia" w:hAnsiTheme="majorEastAsia" w:eastAsiaTheme="majorEastAsia" w:cstheme="majorEastAsia"/>
          <w:spacing w:val="-1"/>
          <w:sz w:val="22"/>
          <w:szCs w:val="22"/>
        </w:rPr>
        <w:t xml:space="preserve"> (供应商)</w:t>
      </w:r>
    </w:p>
    <w:p>
      <w:pPr>
        <w:spacing w:before="129" w:line="376" w:lineRule="auto"/>
        <w:ind w:left="157" w:right="516" w:firstLine="481"/>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6"/>
          <w:sz w:val="22"/>
          <w:szCs w:val="22"/>
        </w:rPr>
        <w:t>为了保护供需双方的合法权益，根据《中华人民共和国政府采购法》  《中华人民共</w:t>
      </w:r>
      <w:r>
        <w:rPr>
          <w:rFonts w:hint="eastAsia" w:asciiTheme="majorEastAsia" w:hAnsiTheme="majorEastAsia" w:eastAsiaTheme="majorEastAsia" w:cstheme="majorEastAsia"/>
          <w:sz w:val="22"/>
          <w:szCs w:val="22"/>
        </w:rPr>
        <w:t xml:space="preserve">和 </w:t>
      </w:r>
      <w:r>
        <w:rPr>
          <w:rFonts w:hint="eastAsia" w:asciiTheme="majorEastAsia" w:hAnsiTheme="majorEastAsia" w:eastAsiaTheme="majorEastAsia" w:cstheme="majorEastAsia"/>
          <w:spacing w:val="21"/>
          <w:sz w:val="22"/>
          <w:szCs w:val="22"/>
        </w:rPr>
        <w:t>国</w:t>
      </w:r>
      <w:r>
        <w:rPr>
          <w:rFonts w:hint="eastAsia" w:asciiTheme="majorEastAsia" w:hAnsiTheme="majorEastAsia" w:eastAsiaTheme="majorEastAsia" w:cstheme="majorEastAsia"/>
          <w:spacing w:val="12"/>
          <w:sz w:val="22"/>
          <w:szCs w:val="22"/>
        </w:rPr>
        <w:t>合同法》等相关法规和政府采购谈判文件、政府采购投标文件承诺的相关规定，签订本</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11"/>
          <w:sz w:val="22"/>
          <w:szCs w:val="22"/>
        </w:rPr>
        <w:t>合</w:t>
      </w:r>
      <w:r>
        <w:rPr>
          <w:rFonts w:hint="eastAsia" w:asciiTheme="majorEastAsia" w:hAnsiTheme="majorEastAsia" w:eastAsiaTheme="majorEastAsia" w:cstheme="majorEastAsia"/>
          <w:spacing w:val="8"/>
          <w:sz w:val="22"/>
          <w:szCs w:val="22"/>
        </w:rPr>
        <w:t>同，以便共同遵照执行：</w:t>
      </w:r>
    </w:p>
    <w:p>
      <w:pPr>
        <w:spacing w:line="230" w:lineRule="auto"/>
        <w:ind w:left="160"/>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11"/>
          <w:sz w:val="22"/>
          <w:szCs w:val="22"/>
        </w:rPr>
        <w:t>一</w:t>
      </w:r>
      <w:r>
        <w:rPr>
          <w:rFonts w:hint="eastAsia" w:asciiTheme="majorEastAsia" w:hAnsiTheme="majorEastAsia" w:eastAsiaTheme="majorEastAsia" w:cstheme="majorEastAsia"/>
          <w:spacing w:val="9"/>
          <w:sz w:val="22"/>
          <w:szCs w:val="22"/>
        </w:rPr>
        <w:t>、采购施工内容、数量及金额 (注：填写不下时，可按此表格自行打印清单)</w:t>
      </w:r>
    </w:p>
    <w:p>
      <w:pPr>
        <w:spacing w:line="66" w:lineRule="exact"/>
        <w:rPr>
          <w:rFonts w:hint="eastAsia" w:asciiTheme="majorEastAsia" w:hAnsiTheme="majorEastAsia" w:eastAsiaTheme="majorEastAsia" w:cstheme="majorEastAsia"/>
          <w:sz w:val="22"/>
          <w:szCs w:val="22"/>
        </w:rPr>
      </w:pPr>
    </w:p>
    <w:tbl>
      <w:tblPr>
        <w:tblStyle w:val="27"/>
        <w:tblW w:w="101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34"/>
        <w:gridCol w:w="3032"/>
        <w:gridCol w:w="1516"/>
        <w:gridCol w:w="1516"/>
        <w:gridCol w:w="15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3" w:hRule="atLeast"/>
        </w:trPr>
        <w:tc>
          <w:tcPr>
            <w:tcW w:w="2534" w:type="dxa"/>
            <w:vAlign w:val="top"/>
          </w:tcPr>
          <w:p>
            <w:pPr>
              <w:spacing w:line="276" w:lineRule="auto"/>
              <w:rPr>
                <w:rFonts w:hint="eastAsia" w:asciiTheme="majorEastAsia" w:hAnsiTheme="majorEastAsia" w:eastAsiaTheme="majorEastAsia" w:cstheme="majorEastAsia"/>
                <w:sz w:val="22"/>
                <w:szCs w:val="22"/>
              </w:rPr>
            </w:pPr>
          </w:p>
          <w:p>
            <w:pPr>
              <w:spacing w:before="75" w:line="227" w:lineRule="auto"/>
              <w:ind w:left="793"/>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8"/>
                <w:sz w:val="22"/>
                <w:szCs w:val="22"/>
              </w:rPr>
              <w:t>施工内</w:t>
            </w:r>
            <w:r>
              <w:rPr>
                <w:rFonts w:hint="eastAsia" w:asciiTheme="majorEastAsia" w:hAnsiTheme="majorEastAsia" w:eastAsiaTheme="majorEastAsia" w:cstheme="majorEastAsia"/>
                <w:spacing w:val="7"/>
                <w:sz w:val="22"/>
                <w:szCs w:val="22"/>
              </w:rPr>
              <w:t>容</w:t>
            </w:r>
          </w:p>
        </w:tc>
        <w:tc>
          <w:tcPr>
            <w:tcW w:w="3032" w:type="dxa"/>
            <w:vAlign w:val="top"/>
          </w:tcPr>
          <w:p>
            <w:pPr>
              <w:spacing w:line="276" w:lineRule="auto"/>
              <w:rPr>
                <w:rFonts w:hint="eastAsia" w:asciiTheme="majorEastAsia" w:hAnsiTheme="majorEastAsia" w:eastAsiaTheme="majorEastAsia" w:cstheme="majorEastAsia"/>
                <w:sz w:val="22"/>
                <w:szCs w:val="22"/>
              </w:rPr>
            </w:pPr>
          </w:p>
          <w:p>
            <w:pPr>
              <w:spacing w:before="75" w:line="227" w:lineRule="auto"/>
              <w:ind w:left="804"/>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8"/>
                <w:sz w:val="22"/>
                <w:szCs w:val="22"/>
              </w:rPr>
              <w:t>主要技术指标</w:t>
            </w:r>
          </w:p>
        </w:tc>
        <w:tc>
          <w:tcPr>
            <w:tcW w:w="1516" w:type="dxa"/>
            <w:vAlign w:val="top"/>
          </w:tcPr>
          <w:p>
            <w:pPr>
              <w:spacing w:line="276" w:lineRule="auto"/>
              <w:rPr>
                <w:rFonts w:hint="eastAsia" w:asciiTheme="majorEastAsia" w:hAnsiTheme="majorEastAsia" w:eastAsiaTheme="majorEastAsia" w:cstheme="majorEastAsia"/>
                <w:sz w:val="22"/>
                <w:szCs w:val="22"/>
              </w:rPr>
            </w:pPr>
          </w:p>
          <w:p>
            <w:pPr>
              <w:spacing w:before="75" w:line="227" w:lineRule="auto"/>
              <w:ind w:left="527"/>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4"/>
                <w:sz w:val="22"/>
                <w:szCs w:val="22"/>
              </w:rPr>
              <w:t>数量</w:t>
            </w:r>
          </w:p>
        </w:tc>
        <w:tc>
          <w:tcPr>
            <w:tcW w:w="1516" w:type="dxa"/>
            <w:vAlign w:val="top"/>
          </w:tcPr>
          <w:p>
            <w:pPr>
              <w:spacing w:before="120" w:line="468" w:lineRule="exact"/>
              <w:ind w:left="285"/>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8"/>
                <w:position w:val="17"/>
                <w:sz w:val="22"/>
                <w:szCs w:val="22"/>
              </w:rPr>
              <w:t>采购预</w:t>
            </w:r>
            <w:r>
              <w:rPr>
                <w:rFonts w:hint="eastAsia" w:asciiTheme="majorEastAsia" w:hAnsiTheme="majorEastAsia" w:eastAsiaTheme="majorEastAsia" w:cstheme="majorEastAsia"/>
                <w:spacing w:val="7"/>
                <w:position w:val="17"/>
                <w:sz w:val="22"/>
                <w:szCs w:val="22"/>
              </w:rPr>
              <w:t>算</w:t>
            </w:r>
          </w:p>
          <w:p>
            <w:pPr>
              <w:spacing w:line="228" w:lineRule="auto"/>
              <w:ind w:left="297"/>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31"/>
                <w:sz w:val="22"/>
                <w:szCs w:val="22"/>
              </w:rPr>
              <w:t>(万元)</w:t>
            </w:r>
          </w:p>
        </w:tc>
        <w:tc>
          <w:tcPr>
            <w:tcW w:w="1521" w:type="dxa"/>
            <w:vAlign w:val="top"/>
          </w:tcPr>
          <w:p>
            <w:pPr>
              <w:spacing w:before="120" w:line="468" w:lineRule="exact"/>
              <w:ind w:left="429"/>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1"/>
                <w:position w:val="17"/>
                <w:sz w:val="22"/>
                <w:szCs w:val="22"/>
              </w:rPr>
              <w:t>中标</w:t>
            </w:r>
            <w:r>
              <w:rPr>
                <w:rFonts w:hint="eastAsia" w:asciiTheme="majorEastAsia" w:hAnsiTheme="majorEastAsia" w:eastAsiaTheme="majorEastAsia" w:cstheme="majorEastAsia"/>
                <w:position w:val="17"/>
                <w:sz w:val="22"/>
                <w:szCs w:val="22"/>
              </w:rPr>
              <w:t>价</w:t>
            </w:r>
          </w:p>
          <w:p>
            <w:pPr>
              <w:spacing w:line="228" w:lineRule="auto"/>
              <w:ind w:left="298"/>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31"/>
                <w:sz w:val="22"/>
                <w:szCs w:val="22"/>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2" w:hRule="atLeast"/>
        </w:trPr>
        <w:tc>
          <w:tcPr>
            <w:tcW w:w="2534" w:type="dxa"/>
            <w:vAlign w:val="top"/>
          </w:tcPr>
          <w:p>
            <w:pPr>
              <w:rPr>
                <w:rFonts w:hint="eastAsia" w:asciiTheme="majorEastAsia" w:hAnsiTheme="majorEastAsia" w:eastAsiaTheme="majorEastAsia" w:cstheme="majorEastAsia"/>
                <w:sz w:val="22"/>
                <w:szCs w:val="22"/>
              </w:rPr>
            </w:pPr>
          </w:p>
        </w:tc>
        <w:tc>
          <w:tcPr>
            <w:tcW w:w="3032" w:type="dxa"/>
            <w:vAlign w:val="top"/>
          </w:tcPr>
          <w:p>
            <w:pPr>
              <w:rPr>
                <w:rFonts w:hint="eastAsia" w:asciiTheme="majorEastAsia" w:hAnsiTheme="majorEastAsia" w:eastAsiaTheme="majorEastAsia" w:cstheme="majorEastAsia"/>
                <w:sz w:val="22"/>
                <w:szCs w:val="22"/>
              </w:rPr>
            </w:pPr>
          </w:p>
        </w:tc>
        <w:tc>
          <w:tcPr>
            <w:tcW w:w="1516" w:type="dxa"/>
            <w:vAlign w:val="top"/>
          </w:tcPr>
          <w:p>
            <w:pPr>
              <w:rPr>
                <w:rFonts w:hint="eastAsia" w:asciiTheme="majorEastAsia" w:hAnsiTheme="majorEastAsia" w:eastAsiaTheme="majorEastAsia" w:cstheme="majorEastAsia"/>
                <w:sz w:val="22"/>
                <w:szCs w:val="22"/>
              </w:rPr>
            </w:pPr>
          </w:p>
        </w:tc>
        <w:tc>
          <w:tcPr>
            <w:tcW w:w="1516" w:type="dxa"/>
            <w:vAlign w:val="top"/>
          </w:tcPr>
          <w:p>
            <w:pPr>
              <w:rPr>
                <w:rFonts w:hint="eastAsia" w:asciiTheme="majorEastAsia" w:hAnsiTheme="majorEastAsia" w:eastAsiaTheme="majorEastAsia" w:cstheme="majorEastAsia"/>
                <w:sz w:val="22"/>
                <w:szCs w:val="22"/>
              </w:rPr>
            </w:pPr>
          </w:p>
        </w:tc>
        <w:tc>
          <w:tcPr>
            <w:tcW w:w="1521" w:type="dxa"/>
            <w:vAlign w:val="top"/>
          </w:tcPr>
          <w:p>
            <w:pPr>
              <w:rPr>
                <w:rFonts w:hint="eastAsia" w:asciiTheme="majorEastAsia" w:hAnsiTheme="majorEastAsia" w:eastAsiaTheme="majorEastAsia" w:cstheme="majorEastAsia"/>
                <w:sz w:val="22"/>
                <w:szCs w:val="22"/>
              </w:rPr>
            </w:pPr>
          </w:p>
        </w:tc>
      </w:tr>
    </w:tbl>
    <w:p>
      <w:pPr>
        <w:spacing w:before="131" w:line="313" w:lineRule="exact"/>
        <w:ind w:left="640"/>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13"/>
          <w:position w:val="1"/>
          <w:sz w:val="22"/>
          <w:szCs w:val="22"/>
        </w:rPr>
        <w:t>二</w:t>
      </w:r>
      <w:r>
        <w:rPr>
          <w:rFonts w:hint="eastAsia" w:asciiTheme="majorEastAsia" w:hAnsiTheme="majorEastAsia" w:eastAsiaTheme="majorEastAsia" w:cstheme="majorEastAsia"/>
          <w:spacing w:val="7"/>
          <w:position w:val="1"/>
          <w:sz w:val="22"/>
          <w:szCs w:val="22"/>
        </w:rPr>
        <w:t>、施工地点、时间：</w:t>
      </w:r>
    </w:p>
    <w:p>
      <w:pPr>
        <w:spacing w:before="107" w:line="326" w:lineRule="exact"/>
        <w:ind w:left="635"/>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6"/>
          <w:position w:val="6"/>
          <w:sz w:val="22"/>
          <w:szCs w:val="22"/>
        </w:rPr>
        <w:t>施工时间：于 2</w:t>
      </w:r>
      <w:r>
        <w:rPr>
          <w:rFonts w:hint="eastAsia" w:asciiTheme="majorEastAsia" w:hAnsiTheme="majorEastAsia" w:eastAsiaTheme="majorEastAsia" w:cstheme="majorEastAsia"/>
          <w:spacing w:val="5"/>
          <w:position w:val="6"/>
          <w:sz w:val="22"/>
          <w:szCs w:val="22"/>
        </w:rPr>
        <w:t>0</w:t>
      </w:r>
      <w:r>
        <w:rPr>
          <w:rFonts w:hint="eastAsia" w:asciiTheme="majorEastAsia" w:hAnsiTheme="majorEastAsia" w:eastAsiaTheme="majorEastAsia" w:cstheme="majorEastAsia"/>
          <w:spacing w:val="3"/>
          <w:position w:val="6"/>
          <w:sz w:val="22"/>
          <w:szCs w:val="22"/>
        </w:rPr>
        <w:t>22 年 月 日到 2022 年 月 日前施工完毕。</w:t>
      </w:r>
    </w:p>
    <w:p>
      <w:pPr>
        <w:spacing w:line="228" w:lineRule="auto"/>
        <w:ind w:left="635"/>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9"/>
          <w:sz w:val="22"/>
          <w:szCs w:val="22"/>
        </w:rPr>
        <w:t>施</w:t>
      </w:r>
      <w:r>
        <w:rPr>
          <w:rFonts w:hint="eastAsia" w:asciiTheme="majorEastAsia" w:hAnsiTheme="majorEastAsia" w:eastAsiaTheme="majorEastAsia" w:cstheme="majorEastAsia"/>
          <w:spacing w:val="7"/>
          <w:sz w:val="22"/>
          <w:szCs w:val="22"/>
        </w:rPr>
        <w:t>工单位名称：</w:t>
      </w:r>
    </w:p>
    <w:p>
      <w:pPr>
        <w:spacing w:before="28" w:line="389" w:lineRule="exact"/>
        <w:ind w:left="639"/>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7"/>
          <w:position w:val="11"/>
          <w:sz w:val="22"/>
          <w:szCs w:val="22"/>
        </w:rPr>
        <w:t>指</w:t>
      </w:r>
      <w:r>
        <w:rPr>
          <w:rFonts w:hint="eastAsia" w:asciiTheme="majorEastAsia" w:hAnsiTheme="majorEastAsia" w:eastAsiaTheme="majorEastAsia" w:cstheme="majorEastAsia"/>
          <w:spacing w:val="5"/>
          <w:position w:val="11"/>
          <w:sz w:val="22"/>
          <w:szCs w:val="22"/>
        </w:rPr>
        <w:t>定地点：</w:t>
      </w:r>
    </w:p>
    <w:p>
      <w:pPr>
        <w:spacing w:line="229" w:lineRule="auto"/>
        <w:ind w:left="637"/>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5"/>
          <w:sz w:val="22"/>
          <w:szCs w:val="22"/>
        </w:rPr>
        <w:t>联系人</w:t>
      </w:r>
      <w:r>
        <w:rPr>
          <w:rFonts w:hint="eastAsia" w:asciiTheme="majorEastAsia" w:hAnsiTheme="majorEastAsia" w:eastAsiaTheme="majorEastAsia" w:cstheme="majorEastAsia"/>
          <w:spacing w:val="4"/>
          <w:sz w:val="22"/>
          <w:szCs w:val="22"/>
        </w:rPr>
        <w:t>：</w:t>
      </w:r>
    </w:p>
    <w:p>
      <w:pPr>
        <w:spacing w:before="115" w:line="230" w:lineRule="auto"/>
        <w:ind w:left="637"/>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6"/>
          <w:sz w:val="22"/>
          <w:szCs w:val="22"/>
        </w:rPr>
        <w:t>联系电话</w:t>
      </w:r>
      <w:r>
        <w:rPr>
          <w:rFonts w:hint="eastAsia" w:asciiTheme="majorEastAsia" w:hAnsiTheme="majorEastAsia" w:eastAsiaTheme="majorEastAsia" w:cstheme="majorEastAsia"/>
          <w:spacing w:val="5"/>
          <w:sz w:val="22"/>
          <w:szCs w:val="22"/>
        </w:rPr>
        <w:t>：</w:t>
      </w:r>
    </w:p>
    <w:p>
      <w:pPr>
        <w:spacing w:before="177" w:line="229" w:lineRule="auto"/>
        <w:ind w:left="635"/>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7"/>
          <w:sz w:val="22"/>
          <w:szCs w:val="22"/>
        </w:rPr>
        <w:t>施</w:t>
      </w:r>
      <w:r>
        <w:rPr>
          <w:rFonts w:hint="eastAsia" w:asciiTheme="majorEastAsia" w:hAnsiTheme="majorEastAsia" w:eastAsiaTheme="majorEastAsia" w:cstheme="majorEastAsia"/>
          <w:spacing w:val="6"/>
          <w:sz w:val="22"/>
          <w:szCs w:val="22"/>
        </w:rPr>
        <w:t>工方式：</w:t>
      </w:r>
    </w:p>
    <w:p>
      <w:pPr>
        <w:spacing w:before="194" w:line="227" w:lineRule="auto"/>
        <w:ind w:left="636"/>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24"/>
          <w:sz w:val="22"/>
          <w:szCs w:val="22"/>
        </w:rPr>
        <w:t>供</w:t>
      </w:r>
      <w:r>
        <w:rPr>
          <w:rFonts w:hint="eastAsia" w:asciiTheme="majorEastAsia" w:hAnsiTheme="majorEastAsia" w:eastAsiaTheme="majorEastAsia" w:cstheme="majorEastAsia"/>
          <w:spacing w:val="14"/>
          <w:sz w:val="22"/>
          <w:szCs w:val="22"/>
        </w:rPr>
        <w:t>方</w:t>
      </w:r>
      <w:r>
        <w:rPr>
          <w:rFonts w:hint="eastAsia" w:asciiTheme="majorEastAsia" w:hAnsiTheme="majorEastAsia" w:eastAsiaTheme="majorEastAsia" w:cstheme="majorEastAsia"/>
          <w:spacing w:val="12"/>
          <w:sz w:val="22"/>
          <w:szCs w:val="22"/>
        </w:rPr>
        <w:t>在需方指定地点、时间施工，施工完毕后交由需方指定人员验收。此外，供方应</w:t>
      </w:r>
    </w:p>
    <w:p>
      <w:pPr>
        <w:spacing w:before="197" w:line="227" w:lineRule="auto"/>
        <w:ind w:left="155"/>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18"/>
          <w:sz w:val="22"/>
          <w:szCs w:val="22"/>
        </w:rPr>
        <w:t>在</w:t>
      </w:r>
      <w:r>
        <w:rPr>
          <w:rFonts w:hint="eastAsia" w:asciiTheme="majorEastAsia" w:hAnsiTheme="majorEastAsia" w:eastAsiaTheme="majorEastAsia" w:cstheme="majorEastAsia"/>
          <w:spacing w:val="12"/>
          <w:sz w:val="22"/>
          <w:szCs w:val="22"/>
        </w:rPr>
        <w:t>施</w:t>
      </w:r>
      <w:r>
        <w:rPr>
          <w:rFonts w:hint="eastAsia" w:asciiTheme="majorEastAsia" w:hAnsiTheme="majorEastAsia" w:eastAsiaTheme="majorEastAsia" w:cstheme="majorEastAsia"/>
          <w:spacing w:val="9"/>
          <w:sz w:val="22"/>
          <w:szCs w:val="22"/>
        </w:rPr>
        <w:t>工前向需方提供施工计划；运输、保险和安装的费用由供方承担。</w:t>
      </w:r>
    </w:p>
    <w:p>
      <w:pPr>
        <w:spacing w:before="150" w:line="305" w:lineRule="exact"/>
        <w:ind w:left="636"/>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9"/>
          <w:position w:val="1"/>
          <w:sz w:val="22"/>
          <w:szCs w:val="22"/>
        </w:rPr>
        <w:t>三、质量与验收标准及提出异议时间</w:t>
      </w:r>
      <w:r>
        <w:rPr>
          <w:rFonts w:hint="eastAsia" w:asciiTheme="majorEastAsia" w:hAnsiTheme="majorEastAsia" w:eastAsiaTheme="majorEastAsia" w:cstheme="majorEastAsia"/>
          <w:spacing w:val="6"/>
          <w:position w:val="1"/>
          <w:sz w:val="22"/>
          <w:szCs w:val="22"/>
        </w:rPr>
        <w:t>：</w:t>
      </w:r>
    </w:p>
    <w:p>
      <w:pPr>
        <w:spacing w:before="115" w:line="227" w:lineRule="auto"/>
        <w:ind w:left="528"/>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15"/>
          <w:sz w:val="22"/>
          <w:szCs w:val="22"/>
        </w:rPr>
        <w:t>(</w:t>
      </w:r>
      <w:r>
        <w:rPr>
          <w:rFonts w:hint="eastAsia" w:asciiTheme="majorEastAsia" w:hAnsiTheme="majorEastAsia" w:eastAsiaTheme="majorEastAsia" w:cstheme="majorEastAsia"/>
          <w:spacing w:val="8"/>
          <w:sz w:val="22"/>
          <w:szCs w:val="22"/>
        </w:rPr>
        <w:t xml:space="preserve"> 一) 验收标准：质量和验收标准依据以国家有关法规规定。</w:t>
      </w:r>
    </w:p>
    <w:p>
      <w:pPr>
        <w:spacing w:before="138" w:line="227" w:lineRule="auto"/>
        <w:ind w:left="528"/>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12"/>
          <w:sz w:val="22"/>
          <w:szCs w:val="22"/>
        </w:rPr>
        <w:t>(</w:t>
      </w:r>
      <w:r>
        <w:rPr>
          <w:rFonts w:hint="eastAsia" w:asciiTheme="majorEastAsia" w:hAnsiTheme="majorEastAsia" w:eastAsiaTheme="majorEastAsia" w:cstheme="majorEastAsia"/>
          <w:spacing w:val="7"/>
          <w:sz w:val="22"/>
          <w:szCs w:val="22"/>
        </w:rPr>
        <w:t>二</w:t>
      </w:r>
      <w:r>
        <w:rPr>
          <w:rFonts w:hint="eastAsia" w:asciiTheme="majorEastAsia" w:hAnsiTheme="majorEastAsia" w:eastAsiaTheme="majorEastAsia" w:cstheme="majorEastAsia"/>
          <w:spacing w:val="6"/>
          <w:sz w:val="22"/>
          <w:szCs w:val="22"/>
        </w:rPr>
        <w:t>) 提出异议时间截止 7 天。</w:t>
      </w:r>
    </w:p>
    <w:p>
      <w:pPr>
        <w:spacing w:before="137" w:line="230" w:lineRule="auto"/>
        <w:ind w:left="659"/>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11"/>
          <w:sz w:val="22"/>
          <w:szCs w:val="22"/>
        </w:rPr>
        <w:t>四</w:t>
      </w:r>
      <w:r>
        <w:rPr>
          <w:rFonts w:hint="eastAsia" w:asciiTheme="majorEastAsia" w:hAnsiTheme="majorEastAsia" w:eastAsiaTheme="majorEastAsia" w:cstheme="majorEastAsia"/>
          <w:spacing w:val="6"/>
          <w:sz w:val="22"/>
          <w:szCs w:val="22"/>
        </w:rPr>
        <w:t>、履约保证金：无</w:t>
      </w:r>
    </w:p>
    <w:p>
      <w:pPr>
        <w:spacing w:before="133" w:line="237" w:lineRule="auto"/>
        <w:ind w:left="640"/>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10"/>
          <w:sz w:val="22"/>
          <w:szCs w:val="22"/>
        </w:rPr>
        <w:t>五</w:t>
      </w:r>
      <w:r>
        <w:rPr>
          <w:rFonts w:hint="eastAsia" w:asciiTheme="majorEastAsia" w:hAnsiTheme="majorEastAsia" w:eastAsiaTheme="majorEastAsia" w:cstheme="majorEastAsia"/>
          <w:spacing w:val="6"/>
          <w:sz w:val="22"/>
          <w:szCs w:val="22"/>
        </w:rPr>
        <w:t>、售后服务：</w:t>
      </w:r>
    </w:p>
    <w:p>
      <w:pPr>
        <w:spacing w:before="125" w:line="337" w:lineRule="auto"/>
        <w:ind w:left="157" w:right="519" w:firstLine="386"/>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16"/>
          <w:sz w:val="22"/>
          <w:szCs w:val="22"/>
        </w:rPr>
        <w:t>以国</w:t>
      </w:r>
      <w:r>
        <w:rPr>
          <w:rFonts w:hint="eastAsia" w:asciiTheme="majorEastAsia" w:hAnsiTheme="majorEastAsia" w:eastAsiaTheme="majorEastAsia" w:cstheme="majorEastAsia"/>
          <w:spacing w:val="9"/>
          <w:sz w:val="22"/>
          <w:szCs w:val="22"/>
        </w:rPr>
        <w:t>家</w:t>
      </w:r>
      <w:r>
        <w:rPr>
          <w:rFonts w:hint="eastAsia" w:asciiTheme="majorEastAsia" w:hAnsiTheme="majorEastAsia" w:eastAsiaTheme="majorEastAsia" w:cstheme="majorEastAsia"/>
          <w:spacing w:val="8"/>
          <w:sz w:val="22"/>
          <w:szCs w:val="22"/>
        </w:rPr>
        <w:t>有关法规规定为依据。施工服务标准以谈判采购文件承诺服务标准提供服务。供</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16"/>
          <w:sz w:val="22"/>
          <w:szCs w:val="22"/>
        </w:rPr>
        <w:t>方</w:t>
      </w:r>
      <w:r>
        <w:rPr>
          <w:rFonts w:hint="eastAsia" w:asciiTheme="majorEastAsia" w:hAnsiTheme="majorEastAsia" w:eastAsiaTheme="majorEastAsia" w:cstheme="majorEastAsia"/>
          <w:spacing w:val="9"/>
          <w:sz w:val="22"/>
          <w:szCs w:val="22"/>
        </w:rPr>
        <w:t>与</w:t>
      </w:r>
      <w:r>
        <w:rPr>
          <w:rFonts w:hint="eastAsia" w:asciiTheme="majorEastAsia" w:hAnsiTheme="majorEastAsia" w:eastAsiaTheme="majorEastAsia" w:cstheme="majorEastAsia"/>
          <w:spacing w:val="8"/>
          <w:sz w:val="22"/>
          <w:szCs w:val="22"/>
        </w:rPr>
        <w:t>需方另可补充达成如下条款：</w:t>
      </w:r>
    </w:p>
    <w:p>
      <w:pPr>
        <w:spacing w:line="310" w:lineRule="exact"/>
        <w:ind w:left="534"/>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16"/>
          <w:position w:val="1"/>
          <w:sz w:val="22"/>
          <w:szCs w:val="22"/>
        </w:rPr>
        <w:t>1、</w:t>
      </w:r>
      <w:r>
        <w:rPr>
          <w:rFonts w:hint="eastAsia" w:asciiTheme="majorEastAsia" w:hAnsiTheme="majorEastAsia" w:eastAsiaTheme="majorEastAsia" w:cstheme="majorEastAsia"/>
          <w:spacing w:val="9"/>
          <w:position w:val="1"/>
          <w:sz w:val="22"/>
          <w:szCs w:val="22"/>
        </w:rPr>
        <w:t>供</w:t>
      </w:r>
      <w:r>
        <w:rPr>
          <w:rFonts w:hint="eastAsia" w:asciiTheme="majorEastAsia" w:hAnsiTheme="majorEastAsia" w:eastAsiaTheme="majorEastAsia" w:cstheme="majorEastAsia"/>
          <w:spacing w:val="8"/>
          <w:position w:val="1"/>
          <w:sz w:val="22"/>
          <w:szCs w:val="22"/>
        </w:rPr>
        <w:t>方必须按需方要求清单所需要的配置、参数、保质保量施工。</w:t>
      </w:r>
    </w:p>
    <w:p>
      <w:pPr>
        <w:spacing w:before="110" w:line="310" w:lineRule="exact"/>
        <w:ind w:left="519"/>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16"/>
          <w:position w:val="1"/>
          <w:sz w:val="22"/>
          <w:szCs w:val="22"/>
        </w:rPr>
        <w:t>2</w:t>
      </w:r>
      <w:r>
        <w:rPr>
          <w:rFonts w:hint="eastAsia" w:asciiTheme="majorEastAsia" w:hAnsiTheme="majorEastAsia" w:eastAsiaTheme="majorEastAsia" w:cstheme="majorEastAsia"/>
          <w:spacing w:val="12"/>
          <w:position w:val="1"/>
          <w:sz w:val="22"/>
          <w:szCs w:val="22"/>
        </w:rPr>
        <w:t>、</w:t>
      </w:r>
      <w:r>
        <w:rPr>
          <w:rFonts w:hint="eastAsia" w:asciiTheme="majorEastAsia" w:hAnsiTheme="majorEastAsia" w:eastAsiaTheme="majorEastAsia" w:cstheme="majorEastAsia"/>
          <w:spacing w:val="8"/>
          <w:position w:val="1"/>
          <w:sz w:val="22"/>
          <w:szCs w:val="22"/>
        </w:rPr>
        <w:t>所施工质量必须符合国家统一质量标准。</w:t>
      </w:r>
    </w:p>
    <w:p>
      <w:pPr>
        <w:rPr>
          <w:rFonts w:hint="eastAsia" w:asciiTheme="majorEastAsia" w:hAnsiTheme="majorEastAsia" w:eastAsiaTheme="majorEastAsia" w:cstheme="majorEastAsia"/>
          <w:sz w:val="22"/>
          <w:szCs w:val="22"/>
        </w:rPr>
        <w:sectPr>
          <w:footerReference r:id="rId11" w:type="default"/>
          <w:pgSz w:w="11906" w:h="16839"/>
          <w:pgMar w:top="1402" w:right="510" w:bottom="1156" w:left="1271" w:header="0" w:footer="996" w:gutter="0"/>
          <w:cols w:space="720" w:num="1"/>
        </w:sectPr>
      </w:pPr>
    </w:p>
    <w:p>
      <w:pPr>
        <w:spacing w:before="48" w:line="231" w:lineRule="auto"/>
        <w:ind w:left="482"/>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15"/>
          <w:sz w:val="22"/>
          <w:szCs w:val="22"/>
        </w:rPr>
        <w:t>六</w:t>
      </w:r>
      <w:r>
        <w:rPr>
          <w:rFonts w:hint="eastAsia" w:asciiTheme="majorEastAsia" w:hAnsiTheme="majorEastAsia" w:eastAsiaTheme="majorEastAsia" w:cstheme="majorEastAsia"/>
          <w:spacing w:val="8"/>
          <w:sz w:val="22"/>
          <w:szCs w:val="22"/>
        </w:rPr>
        <w:t>、付款方式：</w:t>
      </w:r>
      <w:r>
        <w:rPr>
          <w:rFonts w:hint="eastAsia" w:asciiTheme="majorEastAsia" w:hAnsiTheme="majorEastAsia" w:eastAsiaTheme="majorEastAsia" w:cstheme="majorEastAsia"/>
          <w:color w:val="000000" w:themeColor="text1"/>
          <w:spacing w:val="8"/>
          <w:sz w:val="22"/>
          <w:szCs w:val="22"/>
          <w14:textFill>
            <w14:solidFill>
              <w14:schemeClr w14:val="tx1"/>
            </w14:solidFill>
          </w14:textFill>
        </w:rPr>
        <w:t>以合同签订为准。</w:t>
      </w:r>
    </w:p>
    <w:p>
      <w:pPr>
        <w:spacing w:before="132" w:line="239" w:lineRule="auto"/>
        <w:ind w:left="480"/>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9"/>
          <w:sz w:val="22"/>
          <w:szCs w:val="22"/>
        </w:rPr>
        <w:t>七</w:t>
      </w:r>
      <w:r>
        <w:rPr>
          <w:rFonts w:hint="eastAsia" w:asciiTheme="majorEastAsia" w:hAnsiTheme="majorEastAsia" w:eastAsiaTheme="majorEastAsia" w:cstheme="majorEastAsia"/>
          <w:spacing w:val="7"/>
          <w:sz w:val="22"/>
          <w:szCs w:val="22"/>
        </w:rPr>
        <w:t>、违约责任：</w:t>
      </w:r>
    </w:p>
    <w:p>
      <w:pPr>
        <w:spacing w:before="122" w:line="337" w:lineRule="auto"/>
        <w:ind w:left="1" w:right="18" w:firstLine="376"/>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22"/>
          <w:sz w:val="22"/>
          <w:szCs w:val="22"/>
        </w:rPr>
        <w:t>1、</w:t>
      </w:r>
      <w:r>
        <w:rPr>
          <w:rFonts w:hint="eastAsia" w:asciiTheme="majorEastAsia" w:hAnsiTheme="majorEastAsia" w:eastAsiaTheme="majorEastAsia" w:cstheme="majorEastAsia"/>
          <w:spacing w:val="17"/>
          <w:sz w:val="22"/>
          <w:szCs w:val="22"/>
        </w:rPr>
        <w:t>供</w:t>
      </w:r>
      <w:r>
        <w:rPr>
          <w:rFonts w:hint="eastAsia" w:asciiTheme="majorEastAsia" w:hAnsiTheme="majorEastAsia" w:eastAsiaTheme="majorEastAsia" w:cstheme="majorEastAsia"/>
          <w:spacing w:val="11"/>
          <w:sz w:val="22"/>
          <w:szCs w:val="22"/>
        </w:rPr>
        <w:t>方未能按供货合同的约定近期完成施工或需方延期付款，每逾期一天，违约方应</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1"/>
          <w:sz w:val="22"/>
          <w:szCs w:val="22"/>
        </w:rPr>
        <w:t>按合同总额 1%向对方支付违约金，但违约金最高金额不超过合同金额的 5%</w:t>
      </w:r>
      <w:r>
        <w:rPr>
          <w:rFonts w:hint="eastAsia" w:asciiTheme="majorEastAsia" w:hAnsiTheme="majorEastAsia" w:eastAsiaTheme="majorEastAsia" w:cstheme="majorEastAsia"/>
          <w:sz w:val="22"/>
          <w:szCs w:val="22"/>
        </w:rPr>
        <w:t xml:space="preserve">，逾期超过 5 日， </w:t>
      </w:r>
      <w:r>
        <w:rPr>
          <w:rFonts w:hint="eastAsia" w:asciiTheme="majorEastAsia" w:hAnsiTheme="majorEastAsia" w:eastAsiaTheme="majorEastAsia" w:cstheme="majorEastAsia"/>
          <w:spacing w:val="7"/>
          <w:sz w:val="22"/>
          <w:szCs w:val="22"/>
        </w:rPr>
        <w:t>有权解除合同。</w:t>
      </w:r>
    </w:p>
    <w:p>
      <w:pPr>
        <w:spacing w:line="310" w:lineRule="exact"/>
        <w:ind w:left="363"/>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11"/>
          <w:position w:val="1"/>
          <w:sz w:val="22"/>
          <w:szCs w:val="22"/>
        </w:rPr>
        <w:t>2</w:t>
      </w:r>
      <w:r>
        <w:rPr>
          <w:rFonts w:hint="eastAsia" w:asciiTheme="majorEastAsia" w:hAnsiTheme="majorEastAsia" w:eastAsiaTheme="majorEastAsia" w:cstheme="majorEastAsia"/>
          <w:spacing w:val="9"/>
          <w:position w:val="1"/>
          <w:sz w:val="22"/>
          <w:szCs w:val="22"/>
        </w:rPr>
        <w:t>、如因供方施工质量问题，造成需方损失，供方应承担全部责任。</w:t>
      </w:r>
    </w:p>
    <w:p>
      <w:pPr>
        <w:spacing w:before="109" w:line="228" w:lineRule="auto"/>
        <w:ind w:left="484"/>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16"/>
          <w:sz w:val="22"/>
          <w:szCs w:val="22"/>
        </w:rPr>
        <w:t>八</w:t>
      </w:r>
      <w:r>
        <w:rPr>
          <w:rFonts w:hint="eastAsia" w:asciiTheme="majorEastAsia" w:hAnsiTheme="majorEastAsia" w:eastAsiaTheme="majorEastAsia" w:cstheme="majorEastAsia"/>
          <w:spacing w:val="8"/>
          <w:sz w:val="22"/>
          <w:szCs w:val="22"/>
        </w:rPr>
        <w:t>、变更解除合同及解决纠纷方式：</w:t>
      </w:r>
    </w:p>
    <w:p>
      <w:pPr>
        <w:spacing w:before="135" w:line="311" w:lineRule="exact"/>
        <w:ind w:left="378"/>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16"/>
          <w:position w:val="1"/>
          <w:sz w:val="22"/>
          <w:szCs w:val="22"/>
        </w:rPr>
        <w:t>1、</w:t>
      </w:r>
      <w:r>
        <w:rPr>
          <w:rFonts w:hint="eastAsia" w:asciiTheme="majorEastAsia" w:hAnsiTheme="majorEastAsia" w:eastAsiaTheme="majorEastAsia" w:cstheme="majorEastAsia"/>
          <w:spacing w:val="13"/>
          <w:position w:val="1"/>
          <w:sz w:val="22"/>
          <w:szCs w:val="22"/>
        </w:rPr>
        <w:t>供</w:t>
      </w:r>
      <w:r>
        <w:rPr>
          <w:rFonts w:hint="eastAsia" w:asciiTheme="majorEastAsia" w:hAnsiTheme="majorEastAsia" w:eastAsiaTheme="majorEastAsia" w:cstheme="majorEastAsia"/>
          <w:spacing w:val="8"/>
          <w:position w:val="1"/>
          <w:sz w:val="22"/>
          <w:szCs w:val="22"/>
        </w:rPr>
        <w:t>需双方如变更或解除本合同，需经同级政府采购办公室书面同意。</w:t>
      </w:r>
    </w:p>
    <w:p>
      <w:pPr>
        <w:spacing w:before="109" w:line="311" w:lineRule="exact"/>
        <w:ind w:left="363"/>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8"/>
          <w:position w:val="1"/>
          <w:sz w:val="22"/>
          <w:szCs w:val="22"/>
        </w:rPr>
        <w:t>2、纠纷方式：双方协商□；向财政部门投诉□；提请仲裁□；向人民法院提起诉讼□</w:t>
      </w:r>
      <w:r>
        <w:rPr>
          <w:rFonts w:hint="eastAsia" w:asciiTheme="majorEastAsia" w:hAnsiTheme="majorEastAsia" w:eastAsiaTheme="majorEastAsia" w:cstheme="majorEastAsia"/>
          <w:spacing w:val="7"/>
          <w:position w:val="1"/>
          <w:sz w:val="22"/>
          <w:szCs w:val="22"/>
        </w:rPr>
        <w:t>。</w:t>
      </w:r>
    </w:p>
    <w:p>
      <w:pPr>
        <w:spacing w:before="110" w:line="230" w:lineRule="auto"/>
        <w:ind w:left="486"/>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8"/>
          <w:sz w:val="22"/>
          <w:szCs w:val="22"/>
        </w:rPr>
        <w:t>九</w:t>
      </w:r>
      <w:r>
        <w:rPr>
          <w:rFonts w:hint="eastAsia" w:asciiTheme="majorEastAsia" w:hAnsiTheme="majorEastAsia" w:eastAsiaTheme="majorEastAsia" w:cstheme="majorEastAsia"/>
          <w:spacing w:val="6"/>
          <w:sz w:val="22"/>
          <w:szCs w:val="22"/>
        </w:rPr>
        <w:t>、其他事项：</w:t>
      </w:r>
    </w:p>
    <w:p>
      <w:pPr>
        <w:spacing w:before="133" w:line="310" w:lineRule="exact"/>
        <w:ind w:left="378"/>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11"/>
          <w:position w:val="1"/>
          <w:sz w:val="22"/>
          <w:szCs w:val="22"/>
        </w:rPr>
        <w:t>1</w:t>
      </w:r>
      <w:r>
        <w:rPr>
          <w:rFonts w:hint="eastAsia" w:asciiTheme="majorEastAsia" w:hAnsiTheme="majorEastAsia" w:eastAsiaTheme="majorEastAsia" w:cstheme="majorEastAsia"/>
          <w:spacing w:val="7"/>
          <w:position w:val="1"/>
          <w:sz w:val="22"/>
          <w:szCs w:val="22"/>
        </w:rPr>
        <w:t>、谈判文件、谈判响应文件和成交供应商承诺书、补充协议是本合同不可分割的部分，</w:t>
      </w:r>
    </w:p>
    <w:p>
      <w:pPr>
        <w:spacing w:before="109" w:line="350" w:lineRule="auto"/>
        <w:ind w:left="3" w:right="80" w:hanging="3"/>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20"/>
          <w:sz w:val="22"/>
          <w:szCs w:val="22"/>
        </w:rPr>
        <w:t>对</w:t>
      </w:r>
      <w:r>
        <w:rPr>
          <w:rFonts w:hint="eastAsia" w:asciiTheme="majorEastAsia" w:hAnsiTheme="majorEastAsia" w:eastAsiaTheme="majorEastAsia" w:cstheme="majorEastAsia"/>
          <w:spacing w:val="14"/>
          <w:sz w:val="22"/>
          <w:szCs w:val="22"/>
        </w:rPr>
        <w:t>采</w:t>
      </w:r>
      <w:r>
        <w:rPr>
          <w:rFonts w:hint="eastAsia" w:asciiTheme="majorEastAsia" w:hAnsiTheme="majorEastAsia" w:eastAsiaTheme="majorEastAsia" w:cstheme="majorEastAsia"/>
          <w:spacing w:val="10"/>
          <w:sz w:val="22"/>
          <w:szCs w:val="22"/>
        </w:rPr>
        <w:t>购人和中标供应商均具有法律效力，本合同未尽事宜，按相关法律规定办理。</w:t>
      </w: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pacing w:val="10"/>
          <w:sz w:val="22"/>
          <w:szCs w:val="22"/>
        </w:rPr>
        <w:t>2</w:t>
      </w:r>
      <w:r>
        <w:rPr>
          <w:rFonts w:hint="eastAsia" w:asciiTheme="majorEastAsia" w:hAnsiTheme="majorEastAsia" w:eastAsiaTheme="majorEastAsia" w:cstheme="majorEastAsia"/>
          <w:spacing w:val="9"/>
          <w:sz w:val="22"/>
          <w:szCs w:val="22"/>
        </w:rPr>
        <w:t>、本合同为供应商与采购人买卖合同。一式六份，双方各执二份，财政部门政府采购办公</w:t>
      </w:r>
    </w:p>
    <w:p>
      <w:pPr>
        <w:spacing w:line="227" w:lineRule="auto"/>
        <w:ind w:left="4"/>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14"/>
          <w:sz w:val="22"/>
          <w:szCs w:val="22"/>
        </w:rPr>
        <w:t>室</w:t>
      </w:r>
      <w:r>
        <w:rPr>
          <w:rFonts w:hint="eastAsia" w:asciiTheme="majorEastAsia" w:hAnsiTheme="majorEastAsia" w:eastAsiaTheme="majorEastAsia" w:cstheme="majorEastAsia"/>
          <w:spacing w:val="8"/>
          <w:sz w:val="22"/>
          <w:szCs w:val="22"/>
        </w:rPr>
        <w:t>备案一份、代理机构备案一份。</w:t>
      </w:r>
    </w:p>
    <w:p>
      <w:pPr>
        <w:spacing w:line="70" w:lineRule="exact"/>
        <w:rPr>
          <w:rFonts w:hint="eastAsia" w:asciiTheme="majorEastAsia" w:hAnsiTheme="majorEastAsia" w:eastAsiaTheme="majorEastAsia" w:cstheme="majorEastAsia"/>
        </w:rPr>
      </w:pPr>
    </w:p>
    <w:tbl>
      <w:tblPr>
        <w:tblStyle w:val="27"/>
        <w:tblW w:w="9383" w:type="dxa"/>
        <w:tblInd w:w="2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32"/>
        <w:gridCol w:w="47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0" w:hRule="atLeast"/>
        </w:trPr>
        <w:tc>
          <w:tcPr>
            <w:tcW w:w="4632" w:type="dxa"/>
            <w:vAlign w:val="top"/>
          </w:tcPr>
          <w:p>
            <w:pPr>
              <w:spacing w:before="275" w:line="468" w:lineRule="exact"/>
              <w:ind w:left="114"/>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6"/>
                <w:position w:val="20"/>
                <w:sz w:val="22"/>
                <w:szCs w:val="22"/>
              </w:rPr>
              <w:t>供</w:t>
            </w:r>
            <w:r>
              <w:rPr>
                <w:rFonts w:hint="eastAsia" w:asciiTheme="majorEastAsia" w:hAnsiTheme="majorEastAsia" w:eastAsiaTheme="majorEastAsia" w:cstheme="majorEastAsia"/>
                <w:spacing w:val="4"/>
                <w:position w:val="20"/>
                <w:sz w:val="22"/>
                <w:szCs w:val="22"/>
              </w:rPr>
              <w:t>方:  (章)</w:t>
            </w:r>
          </w:p>
          <w:p>
            <w:pPr>
              <w:spacing w:line="237" w:lineRule="auto"/>
              <w:ind w:left="114"/>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6"/>
                <w:sz w:val="22"/>
                <w:szCs w:val="22"/>
              </w:rPr>
              <w:t>地</w:t>
            </w:r>
            <w:r>
              <w:rPr>
                <w:rFonts w:hint="eastAsia" w:asciiTheme="majorEastAsia" w:hAnsiTheme="majorEastAsia" w:eastAsiaTheme="majorEastAsia" w:cstheme="majorEastAsia"/>
                <w:spacing w:val="4"/>
                <w:sz w:val="22"/>
                <w:szCs w:val="22"/>
              </w:rPr>
              <w:t>址:</w:t>
            </w:r>
          </w:p>
          <w:p>
            <w:pPr>
              <w:spacing w:before="211" w:line="230" w:lineRule="auto"/>
              <w:ind w:left="139"/>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5"/>
                <w:sz w:val="22"/>
                <w:szCs w:val="22"/>
              </w:rPr>
              <w:t>电</w:t>
            </w:r>
            <w:r>
              <w:rPr>
                <w:rFonts w:hint="eastAsia" w:asciiTheme="majorEastAsia" w:hAnsiTheme="majorEastAsia" w:eastAsiaTheme="majorEastAsia" w:cstheme="majorEastAsia"/>
                <w:spacing w:val="-3"/>
                <w:sz w:val="22"/>
                <w:szCs w:val="22"/>
              </w:rPr>
              <w:t>话:</w:t>
            </w:r>
          </w:p>
          <w:p>
            <w:pPr>
              <w:spacing w:before="218" w:line="228" w:lineRule="auto"/>
              <w:ind w:left="130"/>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1"/>
                <w:sz w:val="22"/>
                <w:szCs w:val="22"/>
              </w:rPr>
              <w:t>邮编</w:t>
            </w:r>
            <w:r>
              <w:rPr>
                <w:rFonts w:hint="eastAsia" w:asciiTheme="majorEastAsia" w:hAnsiTheme="majorEastAsia" w:eastAsiaTheme="majorEastAsia" w:cstheme="majorEastAsia"/>
                <w:sz w:val="22"/>
                <w:szCs w:val="22"/>
              </w:rPr>
              <w:t>:</w:t>
            </w:r>
          </w:p>
        </w:tc>
        <w:tc>
          <w:tcPr>
            <w:tcW w:w="4751" w:type="dxa"/>
            <w:vAlign w:val="top"/>
          </w:tcPr>
          <w:p>
            <w:pPr>
              <w:spacing w:before="275" w:line="468" w:lineRule="exact"/>
              <w:ind w:left="126"/>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4"/>
                <w:position w:val="20"/>
                <w:sz w:val="22"/>
                <w:szCs w:val="22"/>
              </w:rPr>
              <w:t>需方</w:t>
            </w:r>
            <w:r>
              <w:rPr>
                <w:rFonts w:hint="eastAsia" w:asciiTheme="majorEastAsia" w:hAnsiTheme="majorEastAsia" w:eastAsiaTheme="majorEastAsia" w:cstheme="majorEastAsia"/>
                <w:spacing w:val="2"/>
                <w:position w:val="20"/>
                <w:sz w:val="22"/>
                <w:szCs w:val="22"/>
              </w:rPr>
              <w:t>:  (章)</w:t>
            </w:r>
          </w:p>
          <w:p>
            <w:pPr>
              <w:spacing w:line="237" w:lineRule="auto"/>
              <w:ind w:left="114"/>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6"/>
                <w:sz w:val="22"/>
                <w:szCs w:val="22"/>
              </w:rPr>
              <w:t>地</w:t>
            </w:r>
            <w:r>
              <w:rPr>
                <w:rFonts w:hint="eastAsia" w:asciiTheme="majorEastAsia" w:hAnsiTheme="majorEastAsia" w:eastAsiaTheme="majorEastAsia" w:cstheme="majorEastAsia"/>
                <w:spacing w:val="4"/>
                <w:sz w:val="22"/>
                <w:szCs w:val="22"/>
              </w:rPr>
              <w:t>址:</w:t>
            </w:r>
          </w:p>
          <w:p>
            <w:pPr>
              <w:spacing w:before="211" w:line="230" w:lineRule="auto"/>
              <w:ind w:left="139"/>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5"/>
                <w:sz w:val="22"/>
                <w:szCs w:val="22"/>
              </w:rPr>
              <w:t>电</w:t>
            </w:r>
            <w:r>
              <w:rPr>
                <w:rFonts w:hint="eastAsia" w:asciiTheme="majorEastAsia" w:hAnsiTheme="majorEastAsia" w:eastAsiaTheme="majorEastAsia" w:cstheme="majorEastAsia"/>
                <w:spacing w:val="-3"/>
                <w:sz w:val="22"/>
                <w:szCs w:val="22"/>
              </w:rPr>
              <w:t>话:</w:t>
            </w:r>
          </w:p>
          <w:p>
            <w:pPr>
              <w:spacing w:before="218" w:line="228" w:lineRule="auto"/>
              <w:ind w:left="130"/>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1"/>
                <w:sz w:val="22"/>
                <w:szCs w:val="22"/>
              </w:rPr>
              <w:t>邮编</w:t>
            </w:r>
            <w:r>
              <w:rPr>
                <w:rFonts w:hint="eastAsia" w:asciiTheme="majorEastAsia" w:hAnsiTheme="majorEastAsia" w:eastAsiaTheme="majorEastAsia" w:cstheme="majorEastAsia"/>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1" w:hRule="atLeast"/>
        </w:trPr>
        <w:tc>
          <w:tcPr>
            <w:tcW w:w="4632" w:type="dxa"/>
            <w:vAlign w:val="top"/>
          </w:tcPr>
          <w:p>
            <w:pPr>
              <w:spacing w:line="404" w:lineRule="auto"/>
              <w:rPr>
                <w:rFonts w:hint="eastAsia" w:asciiTheme="majorEastAsia" w:hAnsiTheme="majorEastAsia" w:eastAsiaTheme="majorEastAsia" w:cstheme="majorEastAsia"/>
                <w:sz w:val="22"/>
                <w:szCs w:val="22"/>
              </w:rPr>
            </w:pPr>
          </w:p>
          <w:p>
            <w:pPr>
              <w:spacing w:before="65" w:line="468" w:lineRule="exact"/>
              <w:ind w:left="115"/>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9"/>
                <w:position w:val="20"/>
                <w:sz w:val="22"/>
                <w:szCs w:val="22"/>
              </w:rPr>
              <w:t>法</w:t>
            </w:r>
            <w:r>
              <w:rPr>
                <w:rFonts w:hint="eastAsia" w:asciiTheme="majorEastAsia" w:hAnsiTheme="majorEastAsia" w:eastAsiaTheme="majorEastAsia" w:cstheme="majorEastAsia"/>
                <w:spacing w:val="7"/>
                <w:position w:val="20"/>
                <w:sz w:val="22"/>
                <w:szCs w:val="22"/>
              </w:rPr>
              <w:t>定代表人:</w:t>
            </w:r>
          </w:p>
          <w:p>
            <w:pPr>
              <w:spacing w:line="227" w:lineRule="auto"/>
              <w:ind w:left="114"/>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7"/>
                <w:sz w:val="22"/>
                <w:szCs w:val="22"/>
              </w:rPr>
              <w:t>签字日期</w:t>
            </w:r>
            <w:r>
              <w:rPr>
                <w:rFonts w:hint="eastAsia" w:asciiTheme="majorEastAsia" w:hAnsiTheme="majorEastAsia" w:eastAsiaTheme="majorEastAsia" w:cstheme="majorEastAsia"/>
                <w:spacing w:val="6"/>
                <w:sz w:val="22"/>
                <w:szCs w:val="22"/>
              </w:rPr>
              <w:t>:</w:t>
            </w:r>
          </w:p>
        </w:tc>
        <w:tc>
          <w:tcPr>
            <w:tcW w:w="4751" w:type="dxa"/>
            <w:vAlign w:val="top"/>
          </w:tcPr>
          <w:p>
            <w:pPr>
              <w:spacing w:before="236" w:line="431" w:lineRule="exact"/>
              <w:ind w:left="115"/>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7"/>
                <w:position w:val="17"/>
                <w:sz w:val="22"/>
                <w:szCs w:val="22"/>
              </w:rPr>
              <w:t>法定代表人:</w:t>
            </w:r>
          </w:p>
          <w:p>
            <w:pPr>
              <w:spacing w:line="281" w:lineRule="exact"/>
              <w:ind w:left="115"/>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7"/>
                <w:position w:val="2"/>
                <w:sz w:val="22"/>
                <w:szCs w:val="22"/>
              </w:rPr>
              <w:t>(或委托代理人</w:t>
            </w:r>
            <w:r>
              <w:rPr>
                <w:rFonts w:hint="eastAsia" w:asciiTheme="majorEastAsia" w:hAnsiTheme="majorEastAsia" w:eastAsiaTheme="majorEastAsia" w:cstheme="majorEastAsia"/>
                <w:spacing w:val="6"/>
                <w:position w:val="2"/>
                <w:sz w:val="22"/>
                <w:szCs w:val="22"/>
              </w:rPr>
              <w:t>)</w:t>
            </w:r>
          </w:p>
          <w:p>
            <w:pPr>
              <w:spacing w:before="224" w:line="228" w:lineRule="auto"/>
              <w:ind w:left="114"/>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7"/>
                <w:sz w:val="22"/>
                <w:szCs w:val="22"/>
              </w:rPr>
              <w:t>签字日期</w:t>
            </w:r>
            <w:r>
              <w:rPr>
                <w:rFonts w:hint="eastAsia" w:asciiTheme="majorEastAsia" w:hAnsiTheme="majorEastAsia" w:eastAsiaTheme="majorEastAsia" w:cstheme="majorEastAsia"/>
                <w:spacing w:val="6"/>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5" w:hRule="atLeast"/>
        </w:trPr>
        <w:tc>
          <w:tcPr>
            <w:tcW w:w="4632" w:type="dxa"/>
            <w:vAlign w:val="top"/>
          </w:tcPr>
          <w:p>
            <w:pPr>
              <w:spacing w:line="250" w:lineRule="auto"/>
              <w:rPr>
                <w:rFonts w:hint="eastAsia" w:asciiTheme="majorEastAsia" w:hAnsiTheme="majorEastAsia" w:eastAsiaTheme="majorEastAsia" w:cstheme="majorEastAsia"/>
                <w:sz w:val="22"/>
                <w:szCs w:val="22"/>
              </w:rPr>
            </w:pPr>
          </w:p>
          <w:p>
            <w:pPr>
              <w:spacing w:line="251" w:lineRule="auto"/>
              <w:rPr>
                <w:rFonts w:hint="eastAsia" w:asciiTheme="majorEastAsia" w:hAnsiTheme="majorEastAsia" w:eastAsiaTheme="majorEastAsia" w:cstheme="majorEastAsia"/>
                <w:sz w:val="22"/>
                <w:szCs w:val="22"/>
              </w:rPr>
            </w:pPr>
          </w:p>
          <w:p>
            <w:pPr>
              <w:spacing w:before="65" w:line="468" w:lineRule="exact"/>
              <w:ind w:left="116"/>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8"/>
                <w:position w:val="20"/>
                <w:sz w:val="22"/>
                <w:szCs w:val="22"/>
              </w:rPr>
              <w:t>经 办 人:</w:t>
            </w:r>
          </w:p>
          <w:p>
            <w:pPr>
              <w:spacing w:line="227" w:lineRule="auto"/>
              <w:ind w:left="114"/>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7"/>
                <w:sz w:val="22"/>
                <w:szCs w:val="22"/>
              </w:rPr>
              <w:t>签字日期</w:t>
            </w:r>
            <w:r>
              <w:rPr>
                <w:rFonts w:hint="eastAsia" w:asciiTheme="majorEastAsia" w:hAnsiTheme="majorEastAsia" w:eastAsiaTheme="majorEastAsia" w:cstheme="majorEastAsia"/>
                <w:spacing w:val="6"/>
                <w:sz w:val="22"/>
                <w:szCs w:val="22"/>
              </w:rPr>
              <w:t>:</w:t>
            </w:r>
          </w:p>
        </w:tc>
        <w:tc>
          <w:tcPr>
            <w:tcW w:w="4751" w:type="dxa"/>
            <w:vAlign w:val="top"/>
          </w:tcPr>
          <w:p>
            <w:pPr>
              <w:spacing w:line="250" w:lineRule="auto"/>
              <w:rPr>
                <w:rFonts w:hint="eastAsia" w:asciiTheme="majorEastAsia" w:hAnsiTheme="majorEastAsia" w:eastAsiaTheme="majorEastAsia" w:cstheme="majorEastAsia"/>
                <w:sz w:val="22"/>
                <w:szCs w:val="22"/>
              </w:rPr>
            </w:pPr>
          </w:p>
          <w:p>
            <w:pPr>
              <w:spacing w:line="251" w:lineRule="auto"/>
              <w:rPr>
                <w:rFonts w:hint="eastAsia" w:asciiTheme="majorEastAsia" w:hAnsiTheme="majorEastAsia" w:eastAsiaTheme="majorEastAsia" w:cstheme="majorEastAsia"/>
                <w:sz w:val="22"/>
                <w:szCs w:val="22"/>
              </w:rPr>
            </w:pPr>
          </w:p>
          <w:p>
            <w:pPr>
              <w:spacing w:before="65" w:line="468" w:lineRule="exact"/>
              <w:ind w:left="116"/>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8"/>
                <w:position w:val="20"/>
                <w:sz w:val="22"/>
                <w:szCs w:val="22"/>
              </w:rPr>
              <w:t>经 办 人:</w:t>
            </w:r>
          </w:p>
          <w:p>
            <w:pPr>
              <w:spacing w:line="227" w:lineRule="auto"/>
              <w:ind w:left="114"/>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7"/>
                <w:sz w:val="22"/>
                <w:szCs w:val="22"/>
              </w:rPr>
              <w:t>签字日期</w:t>
            </w:r>
            <w:r>
              <w:rPr>
                <w:rFonts w:hint="eastAsia" w:asciiTheme="majorEastAsia" w:hAnsiTheme="majorEastAsia" w:eastAsiaTheme="majorEastAsia" w:cstheme="majorEastAsia"/>
                <w:spacing w:val="6"/>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4" w:hRule="atLeast"/>
        </w:trPr>
        <w:tc>
          <w:tcPr>
            <w:tcW w:w="4632" w:type="dxa"/>
            <w:vAlign w:val="top"/>
          </w:tcPr>
          <w:p>
            <w:pPr>
              <w:spacing w:line="245" w:lineRule="auto"/>
              <w:rPr>
                <w:rFonts w:hint="eastAsia" w:asciiTheme="majorEastAsia" w:hAnsiTheme="majorEastAsia" w:eastAsiaTheme="majorEastAsia" w:cstheme="majorEastAsia"/>
                <w:sz w:val="22"/>
                <w:szCs w:val="22"/>
              </w:rPr>
            </w:pPr>
          </w:p>
          <w:p>
            <w:pPr>
              <w:spacing w:line="245" w:lineRule="auto"/>
              <w:rPr>
                <w:rFonts w:hint="eastAsia" w:asciiTheme="majorEastAsia" w:hAnsiTheme="majorEastAsia" w:eastAsiaTheme="majorEastAsia" w:cstheme="majorEastAsia"/>
                <w:sz w:val="22"/>
                <w:szCs w:val="22"/>
              </w:rPr>
            </w:pPr>
          </w:p>
          <w:p>
            <w:pPr>
              <w:spacing w:before="65" w:line="468" w:lineRule="exact"/>
              <w:ind w:left="115"/>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6"/>
                <w:position w:val="20"/>
                <w:sz w:val="22"/>
                <w:szCs w:val="22"/>
              </w:rPr>
              <w:t>开户行:</w:t>
            </w:r>
          </w:p>
          <w:p>
            <w:pPr>
              <w:spacing w:line="229" w:lineRule="auto"/>
              <w:ind w:left="118"/>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4"/>
                <w:sz w:val="22"/>
                <w:szCs w:val="22"/>
              </w:rPr>
              <w:t>账</w:t>
            </w:r>
            <w:r>
              <w:rPr>
                <w:rFonts w:hint="eastAsia" w:asciiTheme="majorEastAsia" w:hAnsiTheme="majorEastAsia" w:eastAsiaTheme="majorEastAsia" w:cstheme="majorEastAsia"/>
                <w:spacing w:val="3"/>
                <w:sz w:val="22"/>
                <w:szCs w:val="22"/>
              </w:rPr>
              <w:t>号:</w:t>
            </w:r>
          </w:p>
        </w:tc>
        <w:tc>
          <w:tcPr>
            <w:tcW w:w="4751" w:type="dxa"/>
            <w:vAlign w:val="top"/>
          </w:tcPr>
          <w:p>
            <w:pPr>
              <w:spacing w:line="245" w:lineRule="auto"/>
              <w:rPr>
                <w:rFonts w:hint="eastAsia" w:asciiTheme="majorEastAsia" w:hAnsiTheme="majorEastAsia" w:eastAsiaTheme="majorEastAsia" w:cstheme="majorEastAsia"/>
                <w:sz w:val="22"/>
                <w:szCs w:val="22"/>
              </w:rPr>
            </w:pPr>
          </w:p>
          <w:p>
            <w:pPr>
              <w:spacing w:line="245" w:lineRule="auto"/>
              <w:rPr>
                <w:rFonts w:hint="eastAsia" w:asciiTheme="majorEastAsia" w:hAnsiTheme="majorEastAsia" w:eastAsiaTheme="majorEastAsia" w:cstheme="majorEastAsia"/>
                <w:sz w:val="22"/>
                <w:szCs w:val="22"/>
              </w:rPr>
            </w:pPr>
          </w:p>
          <w:p>
            <w:pPr>
              <w:spacing w:before="65" w:line="468" w:lineRule="exact"/>
              <w:ind w:left="115"/>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7"/>
                <w:position w:val="20"/>
                <w:sz w:val="22"/>
                <w:szCs w:val="22"/>
              </w:rPr>
              <w:t>开</w:t>
            </w:r>
            <w:r>
              <w:rPr>
                <w:rFonts w:hint="eastAsia" w:asciiTheme="majorEastAsia" w:hAnsiTheme="majorEastAsia" w:eastAsiaTheme="majorEastAsia" w:cstheme="majorEastAsia"/>
                <w:spacing w:val="5"/>
                <w:position w:val="20"/>
                <w:sz w:val="22"/>
                <w:szCs w:val="22"/>
              </w:rPr>
              <w:t>户行:</w:t>
            </w:r>
          </w:p>
          <w:p>
            <w:pPr>
              <w:spacing w:line="229" w:lineRule="auto"/>
              <w:ind w:left="118"/>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4"/>
                <w:sz w:val="22"/>
                <w:szCs w:val="22"/>
              </w:rPr>
              <w:t>账</w:t>
            </w:r>
            <w:r>
              <w:rPr>
                <w:rFonts w:hint="eastAsia" w:asciiTheme="majorEastAsia" w:hAnsiTheme="majorEastAsia" w:eastAsiaTheme="majorEastAsia" w:cstheme="majorEastAsia"/>
                <w:spacing w:val="3"/>
                <w:sz w:val="22"/>
                <w:szCs w:val="22"/>
              </w:rPr>
              <w:t>号:</w:t>
            </w:r>
          </w:p>
        </w:tc>
      </w:tr>
    </w:tbl>
    <w:p>
      <w:pPr>
        <w:spacing w:before="118" w:line="388" w:lineRule="exact"/>
        <w:ind w:left="196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bCs/>
          <w:spacing w:val="1"/>
          <w:position w:val="3"/>
          <w:sz w:val="28"/>
          <w:szCs w:val="28"/>
        </w:rPr>
        <w:t>(</w:t>
      </w:r>
      <w:r>
        <w:rPr>
          <w:rFonts w:hint="eastAsia" w:asciiTheme="majorEastAsia" w:hAnsiTheme="majorEastAsia" w:eastAsiaTheme="majorEastAsia" w:cstheme="majorEastAsia"/>
          <w:spacing w:val="1"/>
          <w:position w:val="3"/>
          <w:sz w:val="28"/>
          <w:szCs w:val="28"/>
          <w14:textOutline w14:w="5103" w14:cap="sq" w14:cmpd="sng">
            <w14:solidFill>
              <w14:srgbClr w14:val="000000"/>
            </w14:solidFill>
            <w14:prstDash w14:val="solid"/>
            <w14:bevel/>
          </w14:textOutline>
        </w:rPr>
        <w:t>本合同仅供参考，</w:t>
      </w:r>
      <w:r>
        <w:rPr>
          <w:rFonts w:hint="eastAsia" w:asciiTheme="majorEastAsia" w:hAnsiTheme="majorEastAsia" w:eastAsiaTheme="majorEastAsia" w:cstheme="majorEastAsia"/>
          <w:position w:val="3"/>
          <w:sz w:val="28"/>
          <w:szCs w:val="28"/>
          <w14:textOutline w14:w="5103" w14:cap="sq" w14:cmpd="sng">
            <w14:solidFill>
              <w14:srgbClr w14:val="000000"/>
            </w14:solidFill>
            <w14:prstDash w14:val="solid"/>
            <w14:bevel/>
          </w14:textOutline>
        </w:rPr>
        <w:t>具体内容由甲乙双方协商</w:t>
      </w:r>
      <w:r>
        <w:rPr>
          <w:rFonts w:hint="eastAsia" w:asciiTheme="majorEastAsia" w:hAnsiTheme="majorEastAsia" w:eastAsiaTheme="majorEastAsia" w:cstheme="majorEastAsia"/>
          <w:b/>
          <w:bCs/>
          <w:position w:val="3"/>
          <w:sz w:val="28"/>
          <w:szCs w:val="28"/>
        </w:rPr>
        <w:t>)</w:t>
      </w:r>
    </w:p>
    <w:p>
      <w:pPr>
        <w:rPr>
          <w:rFonts w:hint="eastAsia" w:asciiTheme="majorEastAsia" w:hAnsiTheme="majorEastAsia" w:eastAsiaTheme="majorEastAsia" w:cstheme="majorEastAsia"/>
        </w:rPr>
        <w:sectPr>
          <w:footerReference r:id="rId12" w:type="default"/>
          <w:pgSz w:w="11906" w:h="16839"/>
          <w:pgMar w:top="1160" w:right="949" w:bottom="1156" w:left="1426" w:header="0" w:footer="996" w:gutter="0"/>
          <w:cols w:space="720" w:num="1"/>
        </w:sectPr>
      </w:pPr>
    </w:p>
    <w:p>
      <w:pPr>
        <w:bidi w:val="0"/>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附件 2 ：谈 判 响 应 函</w:t>
      </w:r>
    </w:p>
    <w:p>
      <w:pPr>
        <w:spacing w:line="382" w:lineRule="auto"/>
        <w:rPr>
          <w:rFonts w:hint="eastAsia" w:asciiTheme="majorEastAsia" w:hAnsiTheme="majorEastAsia" w:eastAsiaTheme="majorEastAsia" w:cstheme="majorEastAsia"/>
          <w:sz w:val="21"/>
        </w:rPr>
      </w:pPr>
    </w:p>
    <w:p>
      <w:pPr>
        <w:spacing w:before="101" w:line="225" w:lineRule="auto"/>
        <w:ind w:left="3609"/>
        <w:rPr>
          <w:rFonts w:hint="eastAsia" w:asciiTheme="majorEastAsia" w:hAnsiTheme="majorEastAsia" w:eastAsiaTheme="majorEastAsia" w:cstheme="majorEastAsia"/>
          <w:sz w:val="31"/>
          <w:szCs w:val="31"/>
        </w:rPr>
      </w:pPr>
      <w:r>
        <w:rPr>
          <w:rFonts w:hint="eastAsia" w:asciiTheme="majorEastAsia" w:hAnsiTheme="majorEastAsia" w:eastAsiaTheme="majorEastAsia" w:cstheme="majorEastAsia"/>
          <w:spacing w:val="15"/>
          <w:sz w:val="31"/>
          <w:szCs w:val="31"/>
          <w14:textOutline w14:w="5793" w14:cap="sq" w14:cmpd="sng">
            <w14:solidFill>
              <w14:srgbClr w14:val="000000"/>
            </w14:solidFill>
            <w14:prstDash w14:val="solid"/>
            <w14:bevel/>
          </w14:textOutline>
        </w:rPr>
        <w:t>谈</w:t>
      </w:r>
      <w:r>
        <w:rPr>
          <w:rFonts w:hint="eastAsia" w:asciiTheme="majorEastAsia" w:hAnsiTheme="majorEastAsia" w:eastAsiaTheme="majorEastAsia" w:cstheme="majorEastAsia"/>
          <w:spacing w:val="9"/>
          <w:sz w:val="31"/>
          <w:szCs w:val="31"/>
        </w:rPr>
        <w:t xml:space="preserve"> </w:t>
      </w:r>
      <w:r>
        <w:rPr>
          <w:rFonts w:hint="eastAsia" w:asciiTheme="majorEastAsia" w:hAnsiTheme="majorEastAsia" w:eastAsiaTheme="majorEastAsia" w:cstheme="majorEastAsia"/>
          <w:spacing w:val="9"/>
          <w:sz w:val="31"/>
          <w:szCs w:val="31"/>
          <w14:textOutline w14:w="5793" w14:cap="sq" w14:cmpd="sng">
            <w14:solidFill>
              <w14:srgbClr w14:val="000000"/>
            </w14:solidFill>
            <w14:prstDash w14:val="solid"/>
            <w14:bevel/>
          </w14:textOutline>
        </w:rPr>
        <w:t>判</w:t>
      </w:r>
      <w:r>
        <w:rPr>
          <w:rFonts w:hint="eastAsia" w:asciiTheme="majorEastAsia" w:hAnsiTheme="majorEastAsia" w:eastAsiaTheme="majorEastAsia" w:cstheme="majorEastAsia"/>
          <w:spacing w:val="9"/>
          <w:sz w:val="31"/>
          <w:szCs w:val="31"/>
        </w:rPr>
        <w:t xml:space="preserve"> </w:t>
      </w:r>
      <w:r>
        <w:rPr>
          <w:rFonts w:hint="eastAsia" w:asciiTheme="majorEastAsia" w:hAnsiTheme="majorEastAsia" w:eastAsiaTheme="majorEastAsia" w:cstheme="majorEastAsia"/>
          <w:spacing w:val="9"/>
          <w:sz w:val="31"/>
          <w:szCs w:val="31"/>
          <w14:textOutline w14:w="5793" w14:cap="sq" w14:cmpd="sng">
            <w14:solidFill>
              <w14:srgbClr w14:val="000000"/>
            </w14:solidFill>
            <w14:prstDash w14:val="solid"/>
            <w14:bevel/>
          </w14:textOutline>
        </w:rPr>
        <w:t>响</w:t>
      </w:r>
      <w:r>
        <w:rPr>
          <w:rFonts w:hint="eastAsia" w:asciiTheme="majorEastAsia" w:hAnsiTheme="majorEastAsia" w:eastAsiaTheme="majorEastAsia" w:cstheme="majorEastAsia"/>
          <w:spacing w:val="9"/>
          <w:sz w:val="31"/>
          <w:szCs w:val="31"/>
        </w:rPr>
        <w:t xml:space="preserve"> </w:t>
      </w:r>
      <w:r>
        <w:rPr>
          <w:rFonts w:hint="eastAsia" w:asciiTheme="majorEastAsia" w:hAnsiTheme="majorEastAsia" w:eastAsiaTheme="majorEastAsia" w:cstheme="majorEastAsia"/>
          <w:spacing w:val="9"/>
          <w:sz w:val="31"/>
          <w:szCs w:val="31"/>
          <w14:textOutline w14:w="5793" w14:cap="sq" w14:cmpd="sng">
            <w14:solidFill>
              <w14:srgbClr w14:val="000000"/>
            </w14:solidFill>
            <w14:prstDash w14:val="solid"/>
            <w14:bevel/>
          </w14:textOutline>
        </w:rPr>
        <w:t>应</w:t>
      </w:r>
      <w:r>
        <w:rPr>
          <w:rFonts w:hint="eastAsia" w:asciiTheme="majorEastAsia" w:hAnsiTheme="majorEastAsia" w:eastAsiaTheme="majorEastAsia" w:cstheme="majorEastAsia"/>
          <w:spacing w:val="9"/>
          <w:sz w:val="31"/>
          <w:szCs w:val="31"/>
        </w:rPr>
        <w:t xml:space="preserve"> </w:t>
      </w:r>
      <w:r>
        <w:rPr>
          <w:rFonts w:hint="eastAsia" w:asciiTheme="majorEastAsia" w:hAnsiTheme="majorEastAsia" w:eastAsiaTheme="majorEastAsia" w:cstheme="majorEastAsia"/>
          <w:spacing w:val="9"/>
          <w:sz w:val="31"/>
          <w:szCs w:val="31"/>
          <w14:textOutline w14:w="5793" w14:cap="sq" w14:cmpd="sng">
            <w14:solidFill>
              <w14:srgbClr w14:val="000000"/>
            </w14:solidFill>
            <w14:prstDash w14:val="solid"/>
            <w14:bevel/>
          </w14:textOutline>
        </w:rPr>
        <w:t>函</w:t>
      </w:r>
    </w:p>
    <w:p>
      <w:pPr>
        <w:spacing w:before="205" w:line="227" w:lineRule="auto"/>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9"/>
          <w:sz w:val="23"/>
          <w:szCs w:val="23"/>
        </w:rPr>
        <w:t>致</w:t>
      </w:r>
      <w:r>
        <w:rPr>
          <w:rFonts w:hint="eastAsia" w:asciiTheme="majorEastAsia" w:hAnsiTheme="majorEastAsia" w:eastAsiaTheme="majorEastAsia" w:cstheme="majorEastAsia"/>
          <w:spacing w:val="5"/>
          <w:sz w:val="23"/>
          <w:szCs w:val="23"/>
        </w:rPr>
        <w:t>：</w:t>
      </w:r>
      <w:r>
        <w:rPr>
          <w:rFonts w:hint="eastAsia" w:asciiTheme="majorEastAsia" w:hAnsiTheme="majorEastAsia" w:eastAsiaTheme="majorEastAsia" w:cstheme="majorEastAsia"/>
          <w:spacing w:val="5"/>
          <w:sz w:val="23"/>
          <w:szCs w:val="23"/>
          <w:u w:val="single" w:color="auto"/>
        </w:rPr>
        <w:t xml:space="preserve">   (代理公司)</w:t>
      </w:r>
      <w:r>
        <w:rPr>
          <w:rFonts w:hint="eastAsia" w:asciiTheme="majorEastAsia" w:hAnsiTheme="majorEastAsia" w:eastAsiaTheme="majorEastAsia" w:cstheme="majorEastAsia"/>
          <w:sz w:val="23"/>
          <w:szCs w:val="23"/>
          <w:u w:val="single" w:color="auto"/>
        </w:rPr>
        <w:t xml:space="preserve"> </w:t>
      </w:r>
    </w:p>
    <w:p>
      <w:pPr>
        <w:spacing w:before="183" w:line="376" w:lineRule="auto"/>
        <w:ind w:firstLine="480"/>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3"/>
          <w:sz w:val="23"/>
          <w:szCs w:val="23"/>
        </w:rPr>
        <w:t>根</w:t>
      </w:r>
      <w:r>
        <w:rPr>
          <w:rFonts w:hint="eastAsia" w:asciiTheme="majorEastAsia" w:hAnsiTheme="majorEastAsia" w:eastAsiaTheme="majorEastAsia" w:cstheme="majorEastAsia"/>
          <w:spacing w:val="2"/>
          <w:sz w:val="23"/>
          <w:szCs w:val="23"/>
        </w:rPr>
        <w:t>据已收到的项目编号为</w:t>
      </w:r>
      <w:r>
        <w:rPr>
          <w:rFonts w:hint="eastAsia" w:asciiTheme="majorEastAsia" w:hAnsiTheme="majorEastAsia" w:eastAsiaTheme="majorEastAsia" w:cstheme="majorEastAsia"/>
          <w:spacing w:val="2"/>
          <w:sz w:val="23"/>
          <w:szCs w:val="23"/>
          <w:u w:val="single" w:color="auto"/>
        </w:rPr>
        <w:t xml:space="preserve">              </w:t>
      </w:r>
      <w:r>
        <w:rPr>
          <w:rFonts w:hint="eastAsia" w:asciiTheme="majorEastAsia" w:hAnsiTheme="majorEastAsia" w:eastAsiaTheme="majorEastAsia" w:cstheme="majorEastAsia"/>
          <w:spacing w:val="2"/>
          <w:sz w:val="23"/>
          <w:szCs w:val="23"/>
        </w:rPr>
        <w:t xml:space="preserve">的 </w:t>
      </w:r>
      <w:r>
        <w:rPr>
          <w:rFonts w:hint="eastAsia" w:asciiTheme="majorEastAsia" w:hAnsiTheme="majorEastAsia" w:eastAsiaTheme="majorEastAsia" w:cstheme="majorEastAsia"/>
          <w:spacing w:val="2"/>
          <w:sz w:val="23"/>
          <w:szCs w:val="23"/>
          <w:u w:val="single" w:color="auto"/>
        </w:rPr>
        <w:t xml:space="preserve">    (采购人)     </w:t>
      </w:r>
      <w:r>
        <w:rPr>
          <w:rFonts w:hint="eastAsia" w:asciiTheme="majorEastAsia" w:hAnsiTheme="majorEastAsia" w:eastAsiaTheme="majorEastAsia" w:cstheme="majorEastAsia"/>
          <w:spacing w:val="2"/>
          <w:sz w:val="23"/>
          <w:szCs w:val="23"/>
        </w:rPr>
        <w:t xml:space="preserve"> 所需 </w:t>
      </w:r>
      <w:r>
        <w:rPr>
          <w:rFonts w:hint="eastAsia" w:asciiTheme="majorEastAsia" w:hAnsiTheme="majorEastAsia" w:eastAsiaTheme="majorEastAsia" w:cstheme="majorEastAsia"/>
          <w:spacing w:val="2"/>
          <w:sz w:val="23"/>
          <w:szCs w:val="23"/>
          <w:u w:val="single" w:color="auto"/>
        </w:rPr>
        <w:t xml:space="preserve">    (项目名称) </w:t>
      </w:r>
      <w:r>
        <w:rPr>
          <w:rFonts w:hint="eastAsia" w:asciiTheme="majorEastAsia" w:hAnsiTheme="majorEastAsia" w:eastAsiaTheme="majorEastAsia" w:cstheme="majorEastAsia"/>
          <w:sz w:val="23"/>
          <w:szCs w:val="23"/>
        </w:rPr>
        <w:t xml:space="preserve"> </w:t>
      </w:r>
      <w:r>
        <w:rPr>
          <w:rFonts w:hint="eastAsia" w:asciiTheme="majorEastAsia" w:hAnsiTheme="majorEastAsia" w:eastAsiaTheme="majorEastAsia" w:cstheme="majorEastAsia"/>
          <w:spacing w:val="24"/>
          <w:sz w:val="23"/>
          <w:szCs w:val="23"/>
        </w:rPr>
        <w:t>谈</w:t>
      </w:r>
      <w:r>
        <w:rPr>
          <w:rFonts w:hint="eastAsia" w:asciiTheme="majorEastAsia" w:hAnsiTheme="majorEastAsia" w:eastAsiaTheme="majorEastAsia" w:cstheme="majorEastAsia"/>
          <w:spacing w:val="14"/>
          <w:sz w:val="23"/>
          <w:szCs w:val="23"/>
        </w:rPr>
        <w:t>判</w:t>
      </w:r>
      <w:r>
        <w:rPr>
          <w:rFonts w:hint="eastAsia" w:asciiTheme="majorEastAsia" w:hAnsiTheme="majorEastAsia" w:eastAsiaTheme="majorEastAsia" w:cstheme="majorEastAsia"/>
          <w:spacing w:val="12"/>
          <w:sz w:val="23"/>
          <w:szCs w:val="23"/>
        </w:rPr>
        <w:t>文件，我单位经认真研究上述谈判文件，决定参加本次谈判。我方提交谈判响应性文</w:t>
      </w:r>
      <w:r>
        <w:rPr>
          <w:rFonts w:hint="eastAsia" w:asciiTheme="majorEastAsia" w:hAnsiTheme="majorEastAsia" w:eastAsiaTheme="majorEastAsia" w:cstheme="majorEastAsia"/>
          <w:sz w:val="23"/>
          <w:szCs w:val="23"/>
        </w:rPr>
        <w:t xml:space="preserve"> </w:t>
      </w:r>
      <w:r>
        <w:rPr>
          <w:rFonts w:hint="eastAsia" w:asciiTheme="majorEastAsia" w:hAnsiTheme="majorEastAsia" w:eastAsiaTheme="majorEastAsia" w:cstheme="majorEastAsia"/>
          <w:spacing w:val="24"/>
          <w:sz w:val="23"/>
          <w:szCs w:val="23"/>
        </w:rPr>
        <w:t>件</w:t>
      </w:r>
      <w:r>
        <w:rPr>
          <w:rFonts w:hint="eastAsia" w:asciiTheme="majorEastAsia" w:hAnsiTheme="majorEastAsia" w:eastAsiaTheme="majorEastAsia" w:cstheme="majorEastAsia"/>
          <w:spacing w:val="14"/>
          <w:sz w:val="23"/>
          <w:szCs w:val="23"/>
        </w:rPr>
        <w:t>并</w:t>
      </w:r>
      <w:r>
        <w:rPr>
          <w:rFonts w:hint="eastAsia" w:asciiTheme="majorEastAsia" w:hAnsiTheme="majorEastAsia" w:eastAsiaTheme="majorEastAsia" w:cstheme="majorEastAsia"/>
          <w:spacing w:val="12"/>
          <w:sz w:val="23"/>
          <w:szCs w:val="23"/>
        </w:rPr>
        <w:t>保证其真实性。我方愿承担该项目的实施和保修任务，履行谈判文件中对成交单位的</w:t>
      </w:r>
      <w:r>
        <w:rPr>
          <w:rFonts w:hint="eastAsia" w:asciiTheme="majorEastAsia" w:hAnsiTheme="majorEastAsia" w:eastAsiaTheme="majorEastAsia" w:cstheme="majorEastAsia"/>
          <w:sz w:val="23"/>
          <w:szCs w:val="23"/>
        </w:rPr>
        <w:t xml:space="preserve"> </w:t>
      </w:r>
      <w:r>
        <w:rPr>
          <w:rFonts w:hint="eastAsia" w:asciiTheme="majorEastAsia" w:hAnsiTheme="majorEastAsia" w:eastAsiaTheme="majorEastAsia" w:cstheme="majorEastAsia"/>
          <w:spacing w:val="16"/>
          <w:sz w:val="23"/>
          <w:szCs w:val="23"/>
        </w:rPr>
        <w:t>要</w:t>
      </w:r>
      <w:r>
        <w:rPr>
          <w:rFonts w:hint="eastAsia" w:asciiTheme="majorEastAsia" w:hAnsiTheme="majorEastAsia" w:eastAsiaTheme="majorEastAsia" w:cstheme="majorEastAsia"/>
          <w:spacing w:val="9"/>
          <w:sz w:val="23"/>
          <w:szCs w:val="23"/>
        </w:rPr>
        <w:t>求和应承担的责任和义务。同时我方郑重做出如下声明：</w:t>
      </w:r>
    </w:p>
    <w:p>
      <w:pPr>
        <w:spacing w:line="303" w:lineRule="exact"/>
        <w:ind w:left="499"/>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7"/>
          <w:position w:val="1"/>
          <w:sz w:val="23"/>
          <w:szCs w:val="23"/>
        </w:rPr>
        <w:t>1 、我方完全接受谈判文件中的内容，并将按谈判文件的规定履行责任、义务</w:t>
      </w:r>
      <w:r>
        <w:rPr>
          <w:rFonts w:hint="eastAsia" w:asciiTheme="majorEastAsia" w:hAnsiTheme="majorEastAsia" w:eastAsiaTheme="majorEastAsia" w:cstheme="majorEastAsia"/>
          <w:spacing w:val="4"/>
          <w:position w:val="1"/>
          <w:sz w:val="23"/>
          <w:szCs w:val="23"/>
        </w:rPr>
        <w:t>。</w:t>
      </w:r>
    </w:p>
    <w:p>
      <w:pPr>
        <w:spacing w:before="164" w:line="376" w:lineRule="auto"/>
        <w:ind w:right="2" w:firstLine="475"/>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14"/>
          <w:sz w:val="23"/>
          <w:szCs w:val="23"/>
        </w:rPr>
        <w:t xml:space="preserve">2 </w:t>
      </w:r>
      <w:r>
        <w:rPr>
          <w:rFonts w:hint="eastAsia" w:asciiTheme="majorEastAsia" w:hAnsiTheme="majorEastAsia" w:eastAsiaTheme="majorEastAsia" w:cstheme="majorEastAsia"/>
          <w:spacing w:val="10"/>
          <w:sz w:val="23"/>
          <w:szCs w:val="23"/>
        </w:rPr>
        <w:t>、</w:t>
      </w:r>
      <w:r>
        <w:rPr>
          <w:rFonts w:hint="eastAsia" w:asciiTheme="majorEastAsia" w:hAnsiTheme="majorEastAsia" w:eastAsiaTheme="majorEastAsia" w:cstheme="majorEastAsia"/>
          <w:spacing w:val="7"/>
          <w:sz w:val="23"/>
          <w:szCs w:val="23"/>
        </w:rPr>
        <w:t>我方已详细审查全部谈判文件，包括修改文件、参考资料及有关附件，无其他不明</w:t>
      </w:r>
      <w:r>
        <w:rPr>
          <w:rFonts w:hint="eastAsia" w:asciiTheme="majorEastAsia" w:hAnsiTheme="majorEastAsia" w:eastAsiaTheme="majorEastAsia" w:cstheme="majorEastAsia"/>
          <w:sz w:val="23"/>
          <w:szCs w:val="23"/>
        </w:rPr>
        <w:t xml:space="preserve"> </w:t>
      </w:r>
      <w:r>
        <w:rPr>
          <w:rFonts w:hint="eastAsia" w:asciiTheme="majorEastAsia" w:hAnsiTheme="majorEastAsia" w:eastAsiaTheme="majorEastAsia" w:cstheme="majorEastAsia"/>
          <w:spacing w:val="4"/>
          <w:sz w:val="23"/>
          <w:szCs w:val="23"/>
        </w:rPr>
        <w:t>事</w:t>
      </w:r>
      <w:r>
        <w:rPr>
          <w:rFonts w:hint="eastAsia" w:asciiTheme="majorEastAsia" w:hAnsiTheme="majorEastAsia" w:eastAsiaTheme="majorEastAsia" w:cstheme="majorEastAsia"/>
          <w:spacing w:val="3"/>
          <w:sz w:val="23"/>
          <w:szCs w:val="23"/>
        </w:rPr>
        <w:t>项。</w:t>
      </w:r>
    </w:p>
    <w:p>
      <w:pPr>
        <w:spacing w:line="303" w:lineRule="exact"/>
        <w:ind w:left="481"/>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7"/>
          <w:position w:val="1"/>
          <w:sz w:val="23"/>
          <w:szCs w:val="23"/>
        </w:rPr>
        <w:t>3 、我方同意提供贵方可能要求的与谈判有关的任何证据或资料</w:t>
      </w:r>
      <w:r>
        <w:rPr>
          <w:rFonts w:hint="eastAsia" w:asciiTheme="majorEastAsia" w:hAnsiTheme="majorEastAsia" w:eastAsiaTheme="majorEastAsia" w:cstheme="majorEastAsia"/>
          <w:spacing w:val="4"/>
          <w:position w:val="1"/>
          <w:sz w:val="23"/>
          <w:szCs w:val="23"/>
        </w:rPr>
        <w:t>。</w:t>
      </w:r>
    </w:p>
    <w:p>
      <w:pPr>
        <w:spacing w:before="164" w:line="303" w:lineRule="exact"/>
        <w:ind w:left="475"/>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7"/>
          <w:position w:val="1"/>
          <w:sz w:val="23"/>
          <w:szCs w:val="23"/>
        </w:rPr>
        <w:t>4 、如果我方成交，我方将按《成交通知书》要求签订、履行合同，承担责任、义务。</w:t>
      </w:r>
    </w:p>
    <w:p>
      <w:pPr>
        <w:spacing w:before="164" w:line="376" w:lineRule="auto"/>
        <w:ind w:left="5" w:right="2" w:firstLine="477"/>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16"/>
          <w:sz w:val="23"/>
          <w:szCs w:val="23"/>
        </w:rPr>
        <w:t>5</w:t>
      </w:r>
      <w:r>
        <w:rPr>
          <w:rFonts w:hint="eastAsia" w:asciiTheme="majorEastAsia" w:hAnsiTheme="majorEastAsia" w:eastAsiaTheme="majorEastAsia" w:cstheme="majorEastAsia"/>
          <w:spacing w:val="13"/>
          <w:sz w:val="23"/>
          <w:szCs w:val="23"/>
        </w:rPr>
        <w:t xml:space="preserve"> </w:t>
      </w:r>
      <w:r>
        <w:rPr>
          <w:rFonts w:hint="eastAsia" w:asciiTheme="majorEastAsia" w:hAnsiTheme="majorEastAsia" w:eastAsiaTheme="majorEastAsia" w:cstheme="majorEastAsia"/>
          <w:spacing w:val="8"/>
          <w:sz w:val="23"/>
          <w:szCs w:val="23"/>
        </w:rPr>
        <w:t>、我方同意所递交的谈判响应性文件在 60 天的谈判有效期内有效，在此期间我方将</w:t>
      </w:r>
      <w:r>
        <w:rPr>
          <w:rFonts w:hint="eastAsia" w:asciiTheme="majorEastAsia" w:hAnsiTheme="majorEastAsia" w:eastAsiaTheme="majorEastAsia" w:cstheme="majorEastAsia"/>
          <w:sz w:val="23"/>
          <w:szCs w:val="23"/>
        </w:rPr>
        <w:t xml:space="preserve"> </w:t>
      </w:r>
      <w:r>
        <w:rPr>
          <w:rFonts w:hint="eastAsia" w:asciiTheme="majorEastAsia" w:hAnsiTheme="majorEastAsia" w:eastAsiaTheme="majorEastAsia" w:cstheme="majorEastAsia"/>
          <w:spacing w:val="5"/>
          <w:sz w:val="23"/>
          <w:szCs w:val="23"/>
        </w:rPr>
        <w:t>受此约束。</w:t>
      </w:r>
    </w:p>
    <w:p>
      <w:pPr>
        <w:spacing w:before="3" w:line="301" w:lineRule="auto"/>
        <w:ind w:left="901" w:right="3880" w:hanging="420"/>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6"/>
          <w:sz w:val="23"/>
          <w:szCs w:val="23"/>
        </w:rPr>
        <w:t>6 、与谈</w:t>
      </w:r>
      <w:r>
        <w:rPr>
          <w:rFonts w:hint="eastAsia" w:asciiTheme="majorEastAsia" w:hAnsiTheme="majorEastAsia" w:eastAsiaTheme="majorEastAsia" w:cstheme="majorEastAsia"/>
          <w:spacing w:val="5"/>
          <w:sz w:val="23"/>
          <w:szCs w:val="23"/>
        </w:rPr>
        <w:t>判</w:t>
      </w:r>
      <w:r>
        <w:rPr>
          <w:rFonts w:hint="eastAsia" w:asciiTheme="majorEastAsia" w:hAnsiTheme="majorEastAsia" w:eastAsiaTheme="majorEastAsia" w:cstheme="majorEastAsia"/>
          <w:spacing w:val="3"/>
          <w:sz w:val="23"/>
          <w:szCs w:val="23"/>
        </w:rPr>
        <w:t>有关的一切资金往来请使用以下帐户：</w:t>
      </w:r>
      <w:r>
        <w:rPr>
          <w:rFonts w:hint="eastAsia" w:asciiTheme="majorEastAsia" w:hAnsiTheme="majorEastAsia" w:eastAsiaTheme="majorEastAsia" w:cstheme="majorEastAsia"/>
          <w:sz w:val="23"/>
          <w:szCs w:val="23"/>
        </w:rPr>
        <w:t xml:space="preserve"> </w:t>
      </w:r>
      <w:r>
        <w:rPr>
          <w:rFonts w:hint="eastAsia" w:asciiTheme="majorEastAsia" w:hAnsiTheme="majorEastAsia" w:eastAsiaTheme="majorEastAsia" w:cstheme="majorEastAsia"/>
          <w:spacing w:val="5"/>
          <w:sz w:val="23"/>
          <w:szCs w:val="23"/>
        </w:rPr>
        <w:t>开户行</w:t>
      </w:r>
      <w:r>
        <w:rPr>
          <w:rFonts w:hint="eastAsia" w:asciiTheme="majorEastAsia" w:hAnsiTheme="majorEastAsia" w:eastAsiaTheme="majorEastAsia" w:cstheme="majorEastAsia"/>
          <w:spacing w:val="4"/>
          <w:sz w:val="23"/>
          <w:szCs w:val="23"/>
        </w:rPr>
        <w:t>：</w:t>
      </w:r>
    </w:p>
    <w:p>
      <w:pPr>
        <w:spacing w:before="183" w:line="468" w:lineRule="exact"/>
        <w:ind w:left="901"/>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4"/>
          <w:position w:val="17"/>
          <w:sz w:val="23"/>
          <w:szCs w:val="23"/>
        </w:rPr>
        <w:t>户  名</w:t>
      </w:r>
      <w:r>
        <w:rPr>
          <w:rFonts w:hint="eastAsia" w:asciiTheme="majorEastAsia" w:hAnsiTheme="majorEastAsia" w:eastAsiaTheme="majorEastAsia" w:cstheme="majorEastAsia"/>
          <w:spacing w:val="3"/>
          <w:position w:val="17"/>
          <w:sz w:val="23"/>
          <w:szCs w:val="23"/>
        </w:rPr>
        <w:t>：</w:t>
      </w:r>
    </w:p>
    <w:p>
      <w:pPr>
        <w:spacing w:before="1" w:line="228" w:lineRule="auto"/>
        <w:ind w:left="904"/>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4"/>
          <w:sz w:val="23"/>
          <w:szCs w:val="23"/>
        </w:rPr>
        <w:t>账</w:t>
      </w:r>
      <w:r>
        <w:rPr>
          <w:rFonts w:hint="eastAsia" w:asciiTheme="majorEastAsia" w:hAnsiTheme="majorEastAsia" w:eastAsiaTheme="majorEastAsia" w:cstheme="majorEastAsia"/>
          <w:spacing w:val="3"/>
          <w:sz w:val="23"/>
          <w:szCs w:val="23"/>
        </w:rPr>
        <w:t xml:space="preserve">  号：</w:t>
      </w:r>
    </w:p>
    <w:p>
      <w:pPr>
        <w:spacing w:before="184" w:line="306" w:lineRule="auto"/>
        <w:ind w:left="900" w:right="3880" w:hanging="414"/>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6"/>
          <w:sz w:val="23"/>
          <w:szCs w:val="23"/>
        </w:rPr>
        <w:t>8 、与</w:t>
      </w:r>
      <w:r>
        <w:rPr>
          <w:rFonts w:hint="eastAsia" w:asciiTheme="majorEastAsia" w:hAnsiTheme="majorEastAsia" w:eastAsiaTheme="majorEastAsia" w:cstheme="majorEastAsia"/>
          <w:spacing w:val="4"/>
          <w:sz w:val="23"/>
          <w:szCs w:val="23"/>
        </w:rPr>
        <w:t>谈</w:t>
      </w:r>
      <w:r>
        <w:rPr>
          <w:rFonts w:hint="eastAsia" w:asciiTheme="majorEastAsia" w:hAnsiTheme="majorEastAsia" w:eastAsiaTheme="majorEastAsia" w:cstheme="majorEastAsia"/>
          <w:spacing w:val="3"/>
          <w:sz w:val="23"/>
          <w:szCs w:val="23"/>
        </w:rPr>
        <w:t>判有关的一切正式信函请使用以下地址：</w:t>
      </w:r>
      <w:r>
        <w:rPr>
          <w:rFonts w:hint="eastAsia" w:asciiTheme="majorEastAsia" w:hAnsiTheme="majorEastAsia" w:eastAsiaTheme="majorEastAsia" w:cstheme="majorEastAsia"/>
          <w:sz w:val="23"/>
          <w:szCs w:val="23"/>
        </w:rPr>
        <w:t xml:space="preserve"> </w:t>
      </w:r>
      <w:r>
        <w:rPr>
          <w:rFonts w:hint="eastAsia" w:asciiTheme="majorEastAsia" w:hAnsiTheme="majorEastAsia" w:eastAsiaTheme="majorEastAsia" w:cstheme="majorEastAsia"/>
          <w:spacing w:val="6"/>
          <w:sz w:val="23"/>
          <w:szCs w:val="23"/>
        </w:rPr>
        <w:t>地</w:t>
      </w:r>
      <w:r>
        <w:rPr>
          <w:rFonts w:hint="eastAsia" w:asciiTheme="majorEastAsia" w:hAnsiTheme="majorEastAsia" w:eastAsiaTheme="majorEastAsia" w:cstheme="majorEastAsia"/>
          <w:spacing w:val="4"/>
          <w:sz w:val="23"/>
          <w:szCs w:val="23"/>
        </w:rPr>
        <w:t xml:space="preserve">    址：</w:t>
      </w:r>
    </w:p>
    <w:p>
      <w:pPr>
        <w:spacing w:before="173" w:line="468" w:lineRule="exact"/>
        <w:ind w:left="918"/>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2"/>
          <w:position w:val="17"/>
          <w:sz w:val="23"/>
          <w:szCs w:val="23"/>
        </w:rPr>
        <w:t>邮    编</w:t>
      </w:r>
      <w:r>
        <w:rPr>
          <w:rFonts w:hint="eastAsia" w:asciiTheme="majorEastAsia" w:hAnsiTheme="majorEastAsia" w:eastAsiaTheme="majorEastAsia" w:cstheme="majorEastAsia"/>
          <w:position w:val="17"/>
          <w:sz w:val="23"/>
          <w:szCs w:val="23"/>
        </w:rPr>
        <w:t>：</w:t>
      </w:r>
    </w:p>
    <w:p>
      <w:pPr>
        <w:spacing w:before="1" w:line="229" w:lineRule="auto"/>
        <w:ind w:left="929"/>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1"/>
          <w:sz w:val="23"/>
          <w:szCs w:val="23"/>
        </w:rPr>
        <w:t xml:space="preserve">电 </w:t>
      </w:r>
      <w:r>
        <w:rPr>
          <w:rFonts w:hint="eastAsia" w:asciiTheme="majorEastAsia" w:hAnsiTheme="majorEastAsia" w:eastAsiaTheme="majorEastAsia" w:cstheme="majorEastAsia"/>
          <w:sz w:val="23"/>
          <w:szCs w:val="23"/>
        </w:rPr>
        <w:t xml:space="preserve">   话：</w:t>
      </w:r>
    </w:p>
    <w:p>
      <w:pPr>
        <w:spacing w:before="181" w:line="227" w:lineRule="auto"/>
        <w:ind w:left="899"/>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8"/>
          <w:sz w:val="23"/>
          <w:szCs w:val="23"/>
        </w:rPr>
        <w:t>传</w:t>
      </w:r>
      <w:r>
        <w:rPr>
          <w:rFonts w:hint="eastAsia" w:asciiTheme="majorEastAsia" w:hAnsiTheme="majorEastAsia" w:eastAsiaTheme="majorEastAsia" w:cstheme="majorEastAsia"/>
          <w:spacing w:val="4"/>
          <w:sz w:val="23"/>
          <w:szCs w:val="23"/>
        </w:rPr>
        <w:t xml:space="preserve">    真：</w:t>
      </w:r>
    </w:p>
    <w:p>
      <w:pPr>
        <w:spacing w:before="185" w:line="227" w:lineRule="auto"/>
        <w:ind w:left="902"/>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8"/>
          <w:sz w:val="23"/>
          <w:szCs w:val="23"/>
        </w:rPr>
        <w:t>单</w:t>
      </w:r>
      <w:r>
        <w:rPr>
          <w:rFonts w:hint="eastAsia" w:asciiTheme="majorEastAsia" w:hAnsiTheme="majorEastAsia" w:eastAsiaTheme="majorEastAsia" w:cstheme="majorEastAsia"/>
          <w:spacing w:val="5"/>
          <w:sz w:val="23"/>
          <w:szCs w:val="23"/>
        </w:rPr>
        <w:t>位公章：</w:t>
      </w:r>
    </w:p>
    <w:p>
      <w:pPr>
        <w:spacing w:before="186" w:line="227" w:lineRule="auto"/>
        <w:ind w:left="901"/>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15"/>
          <w:sz w:val="23"/>
          <w:szCs w:val="23"/>
        </w:rPr>
        <w:t>法</w:t>
      </w:r>
      <w:r>
        <w:rPr>
          <w:rFonts w:hint="eastAsia" w:asciiTheme="majorEastAsia" w:hAnsiTheme="majorEastAsia" w:eastAsiaTheme="majorEastAsia" w:cstheme="majorEastAsia"/>
          <w:spacing w:val="8"/>
          <w:sz w:val="23"/>
          <w:szCs w:val="23"/>
        </w:rPr>
        <w:t>定代表人或授权代表人签字：</w:t>
      </w:r>
    </w:p>
    <w:p>
      <w:pPr>
        <w:spacing w:line="287" w:lineRule="auto"/>
        <w:rPr>
          <w:rFonts w:hint="eastAsia" w:asciiTheme="majorEastAsia" w:hAnsiTheme="majorEastAsia" w:eastAsiaTheme="majorEastAsia" w:cstheme="majorEastAsia"/>
          <w:sz w:val="21"/>
        </w:rPr>
      </w:pPr>
    </w:p>
    <w:p>
      <w:pPr>
        <w:spacing w:line="287" w:lineRule="auto"/>
        <w:rPr>
          <w:rFonts w:hint="eastAsia" w:asciiTheme="majorEastAsia" w:hAnsiTheme="majorEastAsia" w:eastAsiaTheme="majorEastAsia" w:cstheme="majorEastAsia"/>
          <w:sz w:val="21"/>
        </w:rPr>
      </w:pPr>
    </w:p>
    <w:p>
      <w:pPr>
        <w:spacing w:before="76" w:line="227" w:lineRule="auto"/>
        <w:ind w:left="5401"/>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14"/>
          <w:sz w:val="23"/>
          <w:szCs w:val="23"/>
        </w:rPr>
        <w:t>年</w:t>
      </w:r>
      <w:r>
        <w:rPr>
          <w:rFonts w:hint="eastAsia" w:asciiTheme="majorEastAsia" w:hAnsiTheme="majorEastAsia" w:eastAsiaTheme="majorEastAsia" w:cstheme="majorEastAsia"/>
          <w:spacing w:val="9"/>
          <w:sz w:val="23"/>
          <w:szCs w:val="23"/>
        </w:rPr>
        <w:t xml:space="preserve">    月   日</w:t>
      </w:r>
    </w:p>
    <w:p>
      <w:pPr>
        <w:rPr>
          <w:rFonts w:hint="eastAsia" w:asciiTheme="majorEastAsia" w:hAnsiTheme="majorEastAsia" w:eastAsiaTheme="majorEastAsia" w:cstheme="majorEastAsia"/>
        </w:rPr>
        <w:sectPr>
          <w:footerReference r:id="rId13" w:type="default"/>
          <w:pgSz w:w="11906" w:h="16839"/>
          <w:pgMar w:top="1143" w:right="1026" w:bottom="1156" w:left="1426" w:header="0" w:footer="996" w:gutter="0"/>
          <w:cols w:space="720" w:num="1"/>
        </w:sectPr>
      </w:pPr>
    </w:p>
    <w:p>
      <w:pPr>
        <w:bidi w:val="0"/>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pict>
          <v:shape id="_x0000_s1027" o:spid="_x0000_s1027" o:spt="202" type="#_x0000_t202" style="position:absolute;left:0pt;margin-left:330.85pt;margin-top:391.85pt;height:122.75pt;width:194pt;mso-position-horizontal-relative:page;mso-position-vertical-relative:page;z-index:251663360;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27"/>
                    <w:tblpPr w:leftFromText="180" w:rightFromText="180" w:horzAnchor="margin" w:tblpXSpec="left" w:tblpY="317"/>
                    <w:tblOverlap w:val="never"/>
                    <w:tblW w:w="3820" w:type="dxa"/>
                    <w:tblInd w:w="17"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3820"/>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2375" w:hRule="atLeast"/>
                    </w:trPr>
                    <w:tc>
                      <w:tcPr>
                        <w:tcW w:w="3820"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101" w:line="225" w:lineRule="auto"/>
                          <w:ind w:left="1596"/>
                          <w:rPr>
                            <w:rFonts w:ascii="宋体" w:hAnsi="宋体" w:eastAsia="宋体" w:cs="宋体"/>
                            <w:sz w:val="31"/>
                            <w:szCs w:val="31"/>
                          </w:rPr>
                        </w:pPr>
                        <w:r>
                          <w:rPr>
                            <w:rFonts w:ascii="宋体" w:hAnsi="宋体" w:eastAsia="宋体" w:cs="宋体"/>
                            <w:sz w:val="31"/>
                            <w:szCs w:val="31"/>
                          </w:rPr>
                          <w:t>背面</w:t>
                        </w:r>
                      </w:p>
                    </w:tc>
                  </w:tr>
                </w:tbl>
                <w:p>
                  <w:pPr>
                    <w:rPr>
                      <w:rFonts w:ascii="Arial"/>
                      <w:sz w:val="21"/>
                    </w:rPr>
                  </w:pPr>
                </w:p>
              </w:txbxContent>
            </v:textbox>
          </v:shape>
        </w:pict>
      </w:r>
      <w:r>
        <w:rPr>
          <w:rFonts w:hint="eastAsia" w:asciiTheme="majorEastAsia" w:hAnsiTheme="majorEastAsia" w:eastAsiaTheme="majorEastAsia" w:cstheme="majorEastAsia"/>
          <w:b/>
          <w:bCs/>
          <w:sz w:val="24"/>
          <w:szCs w:val="24"/>
        </w:rPr>
        <w:t>附件 3 ：法定代表人资格证明书</w:t>
      </w:r>
    </w:p>
    <w:p>
      <w:pPr>
        <w:spacing w:line="250" w:lineRule="auto"/>
        <w:rPr>
          <w:rFonts w:hint="eastAsia" w:asciiTheme="majorEastAsia" w:hAnsiTheme="majorEastAsia" w:eastAsiaTheme="majorEastAsia" w:cstheme="majorEastAsia"/>
          <w:sz w:val="21"/>
        </w:rPr>
      </w:pPr>
    </w:p>
    <w:p>
      <w:pPr>
        <w:spacing w:line="250" w:lineRule="auto"/>
        <w:rPr>
          <w:rFonts w:hint="eastAsia" w:asciiTheme="majorEastAsia" w:hAnsiTheme="majorEastAsia" w:eastAsiaTheme="majorEastAsia" w:cstheme="majorEastAsia"/>
          <w:sz w:val="21"/>
        </w:rPr>
      </w:pPr>
    </w:p>
    <w:p>
      <w:pPr>
        <w:spacing w:line="251" w:lineRule="auto"/>
        <w:rPr>
          <w:rFonts w:hint="eastAsia" w:asciiTheme="majorEastAsia" w:hAnsiTheme="majorEastAsia" w:eastAsiaTheme="majorEastAsia" w:cstheme="majorEastAsia"/>
          <w:sz w:val="21"/>
        </w:rPr>
      </w:pPr>
    </w:p>
    <w:p>
      <w:pPr>
        <w:spacing w:line="251" w:lineRule="auto"/>
        <w:rPr>
          <w:rFonts w:hint="eastAsia" w:asciiTheme="majorEastAsia" w:hAnsiTheme="majorEastAsia" w:eastAsiaTheme="majorEastAsia" w:cstheme="majorEastAsia"/>
          <w:sz w:val="21"/>
        </w:rPr>
      </w:pPr>
    </w:p>
    <w:p>
      <w:pPr>
        <w:spacing w:before="100" w:line="584" w:lineRule="exact"/>
        <w:ind w:left="3374"/>
        <w:rPr>
          <w:rFonts w:hint="eastAsia" w:asciiTheme="majorEastAsia" w:hAnsiTheme="majorEastAsia" w:eastAsiaTheme="majorEastAsia" w:cstheme="majorEastAsia"/>
          <w:sz w:val="31"/>
          <w:szCs w:val="31"/>
        </w:rPr>
      </w:pPr>
      <w:r>
        <w:rPr>
          <w:rFonts w:hint="eastAsia" w:asciiTheme="majorEastAsia" w:hAnsiTheme="majorEastAsia" w:eastAsiaTheme="majorEastAsia" w:cstheme="majorEastAsia"/>
          <w:spacing w:val="13"/>
          <w:position w:val="20"/>
          <w:sz w:val="31"/>
          <w:szCs w:val="31"/>
        </w:rPr>
        <w:t>法</w:t>
      </w:r>
      <w:r>
        <w:rPr>
          <w:rFonts w:hint="eastAsia" w:asciiTheme="majorEastAsia" w:hAnsiTheme="majorEastAsia" w:eastAsiaTheme="majorEastAsia" w:cstheme="majorEastAsia"/>
          <w:spacing w:val="8"/>
          <w:position w:val="20"/>
          <w:sz w:val="31"/>
          <w:szCs w:val="31"/>
        </w:rPr>
        <w:t>定代表人资格证明书</w:t>
      </w:r>
    </w:p>
    <w:p>
      <w:pPr>
        <w:spacing w:line="228" w:lineRule="auto"/>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z w:val="23"/>
          <w:szCs w:val="23"/>
        </w:rPr>
        <w:t>致：</w:t>
      </w:r>
    </w:p>
    <w:p>
      <w:pPr>
        <w:spacing w:line="287" w:lineRule="auto"/>
        <w:rPr>
          <w:rFonts w:hint="eastAsia" w:asciiTheme="majorEastAsia" w:hAnsiTheme="majorEastAsia" w:eastAsiaTheme="majorEastAsia" w:cstheme="majorEastAsia"/>
          <w:sz w:val="21"/>
        </w:rPr>
      </w:pPr>
    </w:p>
    <w:p>
      <w:pPr>
        <w:spacing w:line="287" w:lineRule="auto"/>
        <w:rPr>
          <w:rFonts w:hint="eastAsia" w:asciiTheme="majorEastAsia" w:hAnsiTheme="majorEastAsia" w:eastAsiaTheme="majorEastAsia" w:cstheme="majorEastAsia"/>
          <w:sz w:val="21"/>
        </w:rPr>
      </w:pPr>
    </w:p>
    <w:p>
      <w:pPr>
        <w:spacing w:before="74" w:line="227" w:lineRule="auto"/>
        <w:ind w:left="480"/>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10"/>
          <w:sz w:val="23"/>
          <w:szCs w:val="23"/>
        </w:rPr>
        <w:t>姓名：</w:t>
      </w:r>
      <w:r>
        <w:rPr>
          <w:rFonts w:hint="eastAsia" w:asciiTheme="majorEastAsia" w:hAnsiTheme="majorEastAsia" w:eastAsiaTheme="majorEastAsia" w:cstheme="majorEastAsia"/>
          <w:spacing w:val="-10"/>
          <w:sz w:val="23"/>
          <w:szCs w:val="23"/>
          <w:u w:val="single" w:color="auto"/>
        </w:rPr>
        <w:t xml:space="preserve">     </w:t>
      </w:r>
      <w:r>
        <w:rPr>
          <w:rFonts w:hint="eastAsia" w:asciiTheme="majorEastAsia" w:hAnsiTheme="majorEastAsia" w:eastAsiaTheme="majorEastAsia" w:cstheme="majorEastAsia"/>
          <w:spacing w:val="-6"/>
          <w:sz w:val="23"/>
          <w:szCs w:val="23"/>
          <w:u w:val="single" w:color="auto"/>
        </w:rPr>
        <w:t xml:space="preserve"> </w:t>
      </w:r>
      <w:r>
        <w:rPr>
          <w:rFonts w:hint="eastAsia" w:asciiTheme="majorEastAsia" w:hAnsiTheme="majorEastAsia" w:eastAsiaTheme="majorEastAsia" w:cstheme="majorEastAsia"/>
          <w:spacing w:val="-5"/>
          <w:sz w:val="23"/>
          <w:szCs w:val="23"/>
          <w:u w:val="single" w:color="auto"/>
        </w:rPr>
        <w:t xml:space="preserve">    </w:t>
      </w:r>
      <w:r>
        <w:rPr>
          <w:rFonts w:hint="eastAsia" w:asciiTheme="majorEastAsia" w:hAnsiTheme="majorEastAsia" w:eastAsiaTheme="majorEastAsia" w:cstheme="majorEastAsia"/>
          <w:spacing w:val="-5"/>
          <w:sz w:val="23"/>
          <w:szCs w:val="23"/>
        </w:rPr>
        <w:t>，性别：</w:t>
      </w:r>
      <w:r>
        <w:rPr>
          <w:rFonts w:hint="eastAsia" w:asciiTheme="majorEastAsia" w:hAnsiTheme="majorEastAsia" w:eastAsiaTheme="majorEastAsia" w:cstheme="majorEastAsia"/>
          <w:spacing w:val="-5"/>
          <w:sz w:val="23"/>
          <w:szCs w:val="23"/>
          <w:u w:val="single" w:color="auto"/>
        </w:rPr>
        <w:t xml:space="preserve">          </w:t>
      </w:r>
      <w:r>
        <w:rPr>
          <w:rFonts w:hint="eastAsia" w:asciiTheme="majorEastAsia" w:hAnsiTheme="majorEastAsia" w:eastAsiaTheme="majorEastAsia" w:cstheme="majorEastAsia"/>
          <w:spacing w:val="-5"/>
          <w:sz w:val="23"/>
          <w:szCs w:val="23"/>
        </w:rPr>
        <w:t>，年龄：</w:t>
      </w:r>
      <w:r>
        <w:rPr>
          <w:rFonts w:hint="eastAsia" w:asciiTheme="majorEastAsia" w:hAnsiTheme="majorEastAsia" w:eastAsiaTheme="majorEastAsia" w:cstheme="majorEastAsia"/>
          <w:spacing w:val="-5"/>
          <w:sz w:val="23"/>
          <w:szCs w:val="23"/>
          <w:u w:val="single" w:color="auto"/>
        </w:rPr>
        <w:t xml:space="preserve">          </w:t>
      </w:r>
      <w:r>
        <w:rPr>
          <w:rFonts w:hint="eastAsia" w:asciiTheme="majorEastAsia" w:hAnsiTheme="majorEastAsia" w:eastAsiaTheme="majorEastAsia" w:cstheme="majorEastAsia"/>
          <w:spacing w:val="-5"/>
          <w:sz w:val="23"/>
          <w:szCs w:val="23"/>
        </w:rPr>
        <w:t>，职务：</w:t>
      </w:r>
      <w:r>
        <w:rPr>
          <w:rFonts w:hint="eastAsia" w:asciiTheme="majorEastAsia" w:hAnsiTheme="majorEastAsia" w:eastAsiaTheme="majorEastAsia" w:cstheme="majorEastAsia"/>
          <w:spacing w:val="-5"/>
          <w:sz w:val="23"/>
          <w:szCs w:val="23"/>
          <w:u w:val="single" w:color="auto"/>
        </w:rPr>
        <w:t xml:space="preserve">           </w:t>
      </w:r>
      <w:r>
        <w:rPr>
          <w:rFonts w:hint="eastAsia" w:asciiTheme="majorEastAsia" w:hAnsiTheme="majorEastAsia" w:eastAsiaTheme="majorEastAsia" w:cstheme="majorEastAsia"/>
          <w:spacing w:val="-5"/>
          <w:sz w:val="23"/>
          <w:szCs w:val="23"/>
        </w:rPr>
        <w:t>，身份证号</w:t>
      </w:r>
    </w:p>
    <w:p>
      <w:pPr>
        <w:spacing w:before="141" w:line="388" w:lineRule="auto"/>
        <w:ind w:left="1" w:hanging="1"/>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8"/>
          <w:sz w:val="23"/>
          <w:szCs w:val="23"/>
        </w:rPr>
        <w:t>码：</w:t>
      </w:r>
      <w:r>
        <w:rPr>
          <w:rFonts w:hint="eastAsia" w:asciiTheme="majorEastAsia" w:hAnsiTheme="majorEastAsia" w:eastAsiaTheme="majorEastAsia" w:cstheme="majorEastAsia"/>
          <w:spacing w:val="4"/>
          <w:sz w:val="23"/>
          <w:szCs w:val="23"/>
          <w:u w:val="single" w:color="auto"/>
        </w:rPr>
        <w:t xml:space="preserve">           </w:t>
      </w:r>
      <w:r>
        <w:rPr>
          <w:rFonts w:hint="eastAsia" w:asciiTheme="majorEastAsia" w:hAnsiTheme="majorEastAsia" w:eastAsiaTheme="majorEastAsia" w:cstheme="majorEastAsia"/>
          <w:spacing w:val="4"/>
          <w:sz w:val="23"/>
          <w:szCs w:val="23"/>
        </w:rPr>
        <w:t>，系</w:t>
      </w:r>
      <w:r>
        <w:rPr>
          <w:rFonts w:hint="eastAsia" w:asciiTheme="majorEastAsia" w:hAnsiTheme="majorEastAsia" w:eastAsiaTheme="majorEastAsia" w:cstheme="majorEastAsia"/>
          <w:spacing w:val="4"/>
          <w:sz w:val="23"/>
          <w:szCs w:val="23"/>
          <w:u w:val="single" w:color="auto"/>
        </w:rPr>
        <w:t xml:space="preserve"> (供应商名称) </w:t>
      </w:r>
      <w:r>
        <w:rPr>
          <w:rFonts w:hint="eastAsia" w:asciiTheme="majorEastAsia" w:hAnsiTheme="majorEastAsia" w:eastAsiaTheme="majorEastAsia" w:cstheme="majorEastAsia"/>
          <w:spacing w:val="4"/>
          <w:sz w:val="23"/>
          <w:szCs w:val="23"/>
        </w:rPr>
        <w:t>的法定代表人/负责人。为招标编号为</w:t>
      </w:r>
      <w:r>
        <w:rPr>
          <w:rFonts w:hint="eastAsia" w:asciiTheme="majorEastAsia" w:hAnsiTheme="majorEastAsia" w:eastAsiaTheme="majorEastAsia" w:cstheme="majorEastAsia"/>
          <w:spacing w:val="4"/>
          <w:sz w:val="23"/>
          <w:szCs w:val="23"/>
          <w:u w:val="single" w:color="auto"/>
        </w:rPr>
        <w:t xml:space="preserve">    </w:t>
      </w:r>
      <w:r>
        <w:rPr>
          <w:rFonts w:hint="eastAsia" w:asciiTheme="majorEastAsia" w:hAnsiTheme="majorEastAsia" w:eastAsiaTheme="majorEastAsia" w:cstheme="majorEastAsia"/>
          <w:spacing w:val="4"/>
          <w:sz w:val="23"/>
          <w:szCs w:val="23"/>
        </w:rPr>
        <w:t xml:space="preserve">的 </w:t>
      </w:r>
      <w:r>
        <w:rPr>
          <w:rFonts w:hint="eastAsia" w:asciiTheme="majorEastAsia" w:hAnsiTheme="majorEastAsia" w:eastAsiaTheme="majorEastAsia" w:cstheme="majorEastAsia"/>
          <w:spacing w:val="4"/>
          <w:sz w:val="23"/>
          <w:szCs w:val="23"/>
          <w:u w:val="single" w:color="auto"/>
        </w:rPr>
        <w:t xml:space="preserve">    </w:t>
      </w:r>
      <w:r>
        <w:rPr>
          <w:rFonts w:hint="eastAsia" w:asciiTheme="majorEastAsia" w:hAnsiTheme="majorEastAsia" w:eastAsiaTheme="majorEastAsia" w:cstheme="majorEastAsia"/>
          <w:sz w:val="23"/>
          <w:szCs w:val="23"/>
          <w:u w:val="single" w:color="auto"/>
        </w:rPr>
        <w:t>XXXX</w:t>
      </w:r>
      <w:r>
        <w:rPr>
          <w:rFonts w:hint="eastAsia" w:asciiTheme="majorEastAsia" w:hAnsiTheme="majorEastAsia" w:eastAsiaTheme="majorEastAsia" w:cstheme="majorEastAsia"/>
          <w:sz w:val="23"/>
          <w:szCs w:val="23"/>
        </w:rPr>
        <w:t xml:space="preserve"> </w:t>
      </w:r>
      <w:r>
        <w:rPr>
          <w:rFonts w:hint="eastAsia" w:asciiTheme="majorEastAsia" w:hAnsiTheme="majorEastAsia" w:eastAsiaTheme="majorEastAsia" w:cstheme="majorEastAsia"/>
          <w:spacing w:val="5"/>
          <w:sz w:val="23"/>
          <w:szCs w:val="23"/>
        </w:rPr>
        <w:t>单位所需</w:t>
      </w:r>
      <w:r>
        <w:rPr>
          <w:rFonts w:hint="eastAsia" w:asciiTheme="majorEastAsia" w:hAnsiTheme="majorEastAsia" w:eastAsiaTheme="majorEastAsia" w:cstheme="majorEastAsia"/>
          <w:spacing w:val="5"/>
          <w:sz w:val="23"/>
          <w:szCs w:val="23"/>
          <w:u w:val="single" w:color="auto"/>
        </w:rPr>
        <w:t xml:space="preserve">    </w:t>
      </w:r>
      <w:r>
        <w:rPr>
          <w:rFonts w:hint="eastAsia" w:asciiTheme="majorEastAsia" w:hAnsiTheme="majorEastAsia" w:eastAsiaTheme="majorEastAsia" w:cstheme="majorEastAsia"/>
          <w:sz w:val="23"/>
          <w:szCs w:val="23"/>
          <w:u w:val="single" w:color="auto"/>
        </w:rPr>
        <w:t>XXXX</w:t>
      </w:r>
      <w:r>
        <w:rPr>
          <w:rFonts w:hint="eastAsia" w:asciiTheme="majorEastAsia" w:hAnsiTheme="majorEastAsia" w:eastAsiaTheme="majorEastAsia" w:cstheme="majorEastAsia"/>
          <w:spacing w:val="5"/>
          <w:sz w:val="23"/>
          <w:szCs w:val="23"/>
          <w:u w:val="single" w:color="auto"/>
        </w:rPr>
        <w:t xml:space="preserve">    </w:t>
      </w:r>
      <w:r>
        <w:rPr>
          <w:rFonts w:hint="eastAsia" w:asciiTheme="majorEastAsia" w:hAnsiTheme="majorEastAsia" w:eastAsiaTheme="majorEastAsia" w:cstheme="majorEastAsia"/>
          <w:spacing w:val="5"/>
          <w:sz w:val="23"/>
          <w:szCs w:val="23"/>
        </w:rPr>
        <w:t xml:space="preserve"> 项目投标活动签署投标文件、进行合同谈判、签署合同和全权处理与</w:t>
      </w:r>
      <w:r>
        <w:rPr>
          <w:rFonts w:hint="eastAsia" w:asciiTheme="majorEastAsia" w:hAnsiTheme="majorEastAsia" w:eastAsiaTheme="majorEastAsia" w:cstheme="majorEastAsia"/>
          <w:spacing w:val="1"/>
          <w:sz w:val="23"/>
          <w:szCs w:val="23"/>
        </w:rPr>
        <w:t>之</w:t>
      </w:r>
      <w:r>
        <w:rPr>
          <w:rFonts w:hint="eastAsia" w:asciiTheme="majorEastAsia" w:hAnsiTheme="majorEastAsia" w:eastAsiaTheme="majorEastAsia" w:cstheme="majorEastAsia"/>
          <w:sz w:val="23"/>
          <w:szCs w:val="23"/>
        </w:rPr>
        <w:t xml:space="preserve"> </w:t>
      </w:r>
      <w:r>
        <w:rPr>
          <w:rFonts w:hint="eastAsia" w:asciiTheme="majorEastAsia" w:hAnsiTheme="majorEastAsia" w:eastAsiaTheme="majorEastAsia" w:cstheme="majorEastAsia"/>
          <w:spacing w:val="10"/>
          <w:sz w:val="23"/>
          <w:szCs w:val="23"/>
        </w:rPr>
        <w:t>有</w:t>
      </w:r>
      <w:r>
        <w:rPr>
          <w:rFonts w:hint="eastAsia" w:asciiTheme="majorEastAsia" w:hAnsiTheme="majorEastAsia" w:eastAsiaTheme="majorEastAsia" w:cstheme="majorEastAsia"/>
          <w:spacing w:val="7"/>
          <w:sz w:val="23"/>
          <w:szCs w:val="23"/>
        </w:rPr>
        <w:t>关的一切事务。</w:t>
      </w:r>
    </w:p>
    <w:p>
      <w:pPr>
        <w:spacing w:line="388" w:lineRule="auto"/>
        <w:rPr>
          <w:rFonts w:hint="eastAsia" w:asciiTheme="majorEastAsia" w:hAnsiTheme="majorEastAsia" w:eastAsiaTheme="majorEastAsia" w:cstheme="majorEastAsia"/>
          <w:sz w:val="21"/>
        </w:rPr>
      </w:pPr>
    </w:p>
    <w:p>
      <w:pPr>
        <w:spacing w:before="75" w:line="227" w:lineRule="auto"/>
        <w:ind w:left="480"/>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6"/>
          <w:sz w:val="23"/>
          <w:szCs w:val="23"/>
        </w:rPr>
        <w:t>特此证明。</w:t>
      </w:r>
    </w:p>
    <w:p>
      <w:pPr>
        <w:spacing w:line="248" w:lineRule="auto"/>
        <w:rPr>
          <w:rFonts w:hint="eastAsia" w:asciiTheme="majorEastAsia" w:hAnsiTheme="majorEastAsia" w:eastAsiaTheme="majorEastAsia" w:cstheme="majorEastAsia"/>
          <w:sz w:val="21"/>
        </w:rPr>
      </w:pPr>
    </w:p>
    <w:p>
      <w:pPr>
        <w:spacing w:line="248" w:lineRule="auto"/>
        <w:rPr>
          <w:rFonts w:hint="eastAsia" w:asciiTheme="majorEastAsia" w:hAnsiTheme="majorEastAsia" w:eastAsiaTheme="majorEastAsia" w:cstheme="majorEastAsia"/>
          <w:sz w:val="21"/>
        </w:rPr>
      </w:pPr>
    </w:p>
    <w:p>
      <w:pPr>
        <w:spacing w:before="75" w:line="227" w:lineRule="auto"/>
        <w:ind w:left="496"/>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21"/>
          <w:sz w:val="23"/>
          <w:szCs w:val="23"/>
        </w:rPr>
        <w:t>法</w:t>
      </w:r>
      <w:r>
        <w:rPr>
          <w:rFonts w:hint="eastAsia" w:asciiTheme="majorEastAsia" w:hAnsiTheme="majorEastAsia" w:eastAsiaTheme="majorEastAsia" w:cstheme="majorEastAsia"/>
          <w:spacing w:val="14"/>
          <w:sz w:val="23"/>
          <w:szCs w:val="23"/>
        </w:rPr>
        <w:t>定代表人身份复印件：</w:t>
      </w:r>
    </w:p>
    <w:p>
      <w:pPr>
        <w:rPr>
          <w:rFonts w:hint="eastAsia" w:asciiTheme="majorEastAsia" w:hAnsiTheme="majorEastAsia" w:eastAsiaTheme="majorEastAsia" w:cstheme="majorEastAsia"/>
        </w:rPr>
      </w:pPr>
    </w:p>
    <w:p>
      <w:pPr>
        <w:spacing w:line="33" w:lineRule="exact"/>
        <w:rPr>
          <w:rFonts w:hint="eastAsia" w:asciiTheme="majorEastAsia" w:hAnsiTheme="majorEastAsia" w:eastAsiaTheme="majorEastAsia" w:cstheme="majorEastAsia"/>
        </w:rPr>
      </w:pPr>
    </w:p>
    <w:tbl>
      <w:tblPr>
        <w:tblStyle w:val="27"/>
        <w:tblW w:w="3895" w:type="dxa"/>
        <w:tblInd w:w="615"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3895"/>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2375" w:hRule="atLeast"/>
        </w:trPr>
        <w:tc>
          <w:tcPr>
            <w:tcW w:w="3895" w:type="dxa"/>
            <w:vAlign w:val="top"/>
          </w:tcPr>
          <w:p>
            <w:pPr>
              <w:spacing w:line="246" w:lineRule="auto"/>
              <w:rPr>
                <w:rFonts w:hint="eastAsia" w:asciiTheme="majorEastAsia" w:hAnsiTheme="majorEastAsia" w:eastAsiaTheme="majorEastAsia" w:cstheme="majorEastAsia"/>
                <w:sz w:val="21"/>
              </w:rPr>
            </w:pPr>
          </w:p>
          <w:p>
            <w:pPr>
              <w:spacing w:line="246" w:lineRule="auto"/>
              <w:rPr>
                <w:rFonts w:hint="eastAsia" w:asciiTheme="majorEastAsia" w:hAnsiTheme="majorEastAsia" w:eastAsiaTheme="majorEastAsia" w:cstheme="majorEastAsia"/>
                <w:sz w:val="21"/>
              </w:rPr>
            </w:pPr>
          </w:p>
          <w:p>
            <w:pPr>
              <w:spacing w:line="247" w:lineRule="auto"/>
              <w:rPr>
                <w:rFonts w:hint="eastAsia" w:asciiTheme="majorEastAsia" w:hAnsiTheme="majorEastAsia" w:eastAsiaTheme="majorEastAsia" w:cstheme="majorEastAsia"/>
                <w:sz w:val="21"/>
              </w:rPr>
            </w:pPr>
          </w:p>
          <w:p>
            <w:pPr>
              <w:spacing w:before="101" w:line="226" w:lineRule="auto"/>
              <w:ind w:left="1635"/>
              <w:rPr>
                <w:rFonts w:hint="eastAsia" w:asciiTheme="majorEastAsia" w:hAnsiTheme="majorEastAsia" w:eastAsiaTheme="majorEastAsia" w:cstheme="majorEastAsia"/>
                <w:sz w:val="31"/>
                <w:szCs w:val="31"/>
              </w:rPr>
            </w:pPr>
            <w:r>
              <w:rPr>
                <w:rFonts w:hint="eastAsia" w:asciiTheme="majorEastAsia" w:hAnsiTheme="majorEastAsia" w:eastAsiaTheme="majorEastAsia" w:cstheme="majorEastAsia"/>
                <w:spacing w:val="-1"/>
                <w:sz w:val="31"/>
                <w:szCs w:val="31"/>
              </w:rPr>
              <w:t>正</w:t>
            </w:r>
            <w:r>
              <w:rPr>
                <w:rFonts w:hint="eastAsia" w:asciiTheme="majorEastAsia" w:hAnsiTheme="majorEastAsia" w:eastAsiaTheme="majorEastAsia" w:cstheme="majorEastAsia"/>
                <w:sz w:val="31"/>
                <w:szCs w:val="31"/>
              </w:rPr>
              <w:t>面</w:t>
            </w:r>
          </w:p>
        </w:tc>
      </w:tr>
    </w:tbl>
    <w:p>
      <w:pPr>
        <w:spacing w:line="250" w:lineRule="auto"/>
        <w:rPr>
          <w:rFonts w:hint="eastAsia" w:asciiTheme="majorEastAsia" w:hAnsiTheme="majorEastAsia" w:eastAsiaTheme="majorEastAsia" w:cstheme="majorEastAsia"/>
          <w:sz w:val="21"/>
        </w:rPr>
      </w:pPr>
    </w:p>
    <w:p>
      <w:pPr>
        <w:spacing w:line="250" w:lineRule="auto"/>
        <w:rPr>
          <w:rFonts w:hint="eastAsia" w:asciiTheme="majorEastAsia" w:hAnsiTheme="majorEastAsia" w:eastAsiaTheme="majorEastAsia" w:cstheme="majorEastAsia"/>
          <w:sz w:val="21"/>
        </w:rPr>
      </w:pPr>
    </w:p>
    <w:p>
      <w:pPr>
        <w:spacing w:before="76" w:line="227" w:lineRule="auto"/>
        <w:ind w:left="4560"/>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1"/>
          <w:sz w:val="23"/>
          <w:szCs w:val="23"/>
        </w:rPr>
        <w:t>谈判供应商名称：  (公章)</w:t>
      </w:r>
    </w:p>
    <w:p>
      <w:pPr>
        <w:spacing w:line="287" w:lineRule="auto"/>
        <w:rPr>
          <w:rFonts w:hint="eastAsia" w:asciiTheme="majorEastAsia" w:hAnsiTheme="majorEastAsia" w:eastAsiaTheme="majorEastAsia" w:cstheme="majorEastAsia"/>
          <w:sz w:val="21"/>
        </w:rPr>
      </w:pPr>
    </w:p>
    <w:p>
      <w:pPr>
        <w:spacing w:line="287" w:lineRule="auto"/>
        <w:rPr>
          <w:rFonts w:hint="eastAsia" w:asciiTheme="majorEastAsia" w:hAnsiTheme="majorEastAsia" w:eastAsiaTheme="majorEastAsia" w:cstheme="majorEastAsia"/>
          <w:sz w:val="21"/>
        </w:rPr>
      </w:pPr>
    </w:p>
    <w:p>
      <w:pPr>
        <w:spacing w:before="76" w:line="227" w:lineRule="auto"/>
        <w:ind w:left="4560"/>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12"/>
          <w:sz w:val="23"/>
          <w:szCs w:val="23"/>
        </w:rPr>
        <w:t>谈</w:t>
      </w:r>
      <w:r>
        <w:rPr>
          <w:rFonts w:hint="eastAsia" w:asciiTheme="majorEastAsia" w:hAnsiTheme="majorEastAsia" w:eastAsiaTheme="majorEastAsia" w:cstheme="majorEastAsia"/>
          <w:spacing w:val="7"/>
          <w:sz w:val="23"/>
          <w:szCs w:val="23"/>
        </w:rPr>
        <w:t>判供应商地址：</w:t>
      </w:r>
    </w:p>
    <w:p>
      <w:pPr>
        <w:spacing w:line="287" w:lineRule="auto"/>
        <w:rPr>
          <w:rFonts w:hint="eastAsia" w:asciiTheme="majorEastAsia" w:hAnsiTheme="majorEastAsia" w:eastAsiaTheme="majorEastAsia" w:cstheme="majorEastAsia"/>
          <w:sz w:val="21"/>
        </w:rPr>
      </w:pPr>
    </w:p>
    <w:p>
      <w:pPr>
        <w:spacing w:line="288" w:lineRule="auto"/>
        <w:rPr>
          <w:rFonts w:hint="eastAsia" w:asciiTheme="majorEastAsia" w:hAnsiTheme="majorEastAsia" w:eastAsiaTheme="majorEastAsia" w:cstheme="majorEastAsia"/>
          <w:sz w:val="21"/>
        </w:rPr>
      </w:pPr>
    </w:p>
    <w:p>
      <w:pPr>
        <w:spacing w:before="75" w:line="227" w:lineRule="auto"/>
        <w:ind w:left="5082"/>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4"/>
          <w:sz w:val="23"/>
          <w:szCs w:val="23"/>
        </w:rPr>
        <w:t>日期：</w:t>
      </w:r>
      <w:r>
        <w:rPr>
          <w:rFonts w:hint="eastAsia" w:asciiTheme="majorEastAsia" w:hAnsiTheme="majorEastAsia" w:eastAsiaTheme="majorEastAsia" w:cstheme="majorEastAsia"/>
          <w:spacing w:val="2"/>
          <w:sz w:val="23"/>
          <w:szCs w:val="23"/>
          <w:u w:val="single" w:color="auto"/>
        </w:rPr>
        <w:t xml:space="preserve">           </w:t>
      </w:r>
      <w:r>
        <w:rPr>
          <w:rFonts w:hint="eastAsia" w:asciiTheme="majorEastAsia" w:hAnsiTheme="majorEastAsia" w:eastAsiaTheme="majorEastAsia" w:cstheme="majorEastAsia"/>
          <w:spacing w:val="2"/>
          <w:sz w:val="23"/>
          <w:szCs w:val="23"/>
        </w:rPr>
        <w:t>年</w:t>
      </w:r>
      <w:r>
        <w:rPr>
          <w:rFonts w:hint="eastAsia" w:asciiTheme="majorEastAsia" w:hAnsiTheme="majorEastAsia" w:eastAsiaTheme="majorEastAsia" w:cstheme="majorEastAsia"/>
          <w:spacing w:val="2"/>
          <w:sz w:val="23"/>
          <w:szCs w:val="23"/>
          <w:u w:val="single" w:color="auto"/>
        </w:rPr>
        <w:t xml:space="preserve">    </w:t>
      </w:r>
      <w:r>
        <w:rPr>
          <w:rFonts w:hint="eastAsia" w:asciiTheme="majorEastAsia" w:hAnsiTheme="majorEastAsia" w:eastAsiaTheme="majorEastAsia" w:cstheme="majorEastAsia"/>
          <w:spacing w:val="2"/>
          <w:sz w:val="23"/>
          <w:szCs w:val="23"/>
        </w:rPr>
        <w:t>月</w:t>
      </w:r>
      <w:r>
        <w:rPr>
          <w:rFonts w:hint="eastAsia" w:asciiTheme="majorEastAsia" w:hAnsiTheme="majorEastAsia" w:eastAsiaTheme="majorEastAsia" w:cstheme="majorEastAsia"/>
          <w:spacing w:val="2"/>
          <w:sz w:val="23"/>
          <w:szCs w:val="23"/>
          <w:u w:val="single" w:color="auto"/>
        </w:rPr>
        <w:t xml:space="preserve">    </w:t>
      </w:r>
      <w:r>
        <w:rPr>
          <w:rFonts w:hint="eastAsia" w:asciiTheme="majorEastAsia" w:hAnsiTheme="majorEastAsia" w:eastAsiaTheme="majorEastAsia" w:cstheme="majorEastAsia"/>
          <w:spacing w:val="2"/>
          <w:sz w:val="23"/>
          <w:szCs w:val="23"/>
        </w:rPr>
        <w:t>日</w:t>
      </w:r>
    </w:p>
    <w:p>
      <w:pPr>
        <w:spacing w:line="287" w:lineRule="auto"/>
        <w:rPr>
          <w:rFonts w:hint="eastAsia" w:asciiTheme="majorEastAsia" w:hAnsiTheme="majorEastAsia" w:eastAsiaTheme="majorEastAsia" w:cstheme="majorEastAsia"/>
          <w:sz w:val="21"/>
        </w:rPr>
      </w:pPr>
    </w:p>
    <w:p>
      <w:pPr>
        <w:spacing w:line="287" w:lineRule="auto"/>
        <w:rPr>
          <w:rFonts w:hint="eastAsia" w:asciiTheme="majorEastAsia" w:hAnsiTheme="majorEastAsia" w:eastAsiaTheme="majorEastAsia" w:cstheme="majorEastAsia"/>
          <w:sz w:val="21"/>
        </w:rPr>
      </w:pPr>
    </w:p>
    <w:p>
      <w:pPr>
        <w:spacing w:before="75" w:line="384" w:lineRule="auto"/>
        <w:ind w:left="2" w:firstLine="478"/>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7"/>
          <w:sz w:val="23"/>
          <w:szCs w:val="23"/>
        </w:rPr>
        <w:t>注：本证明书谈判供应商必须提供。此处所述“法定代表人”或“负责人”，须与投标申请</w:t>
      </w:r>
      <w:r>
        <w:rPr>
          <w:rFonts w:hint="eastAsia" w:asciiTheme="majorEastAsia" w:hAnsiTheme="majorEastAsia" w:eastAsiaTheme="majorEastAsia" w:cstheme="majorEastAsia"/>
          <w:sz w:val="23"/>
          <w:szCs w:val="23"/>
        </w:rPr>
        <w:t xml:space="preserve"> </w:t>
      </w:r>
      <w:r>
        <w:rPr>
          <w:rFonts w:hint="eastAsia" w:asciiTheme="majorEastAsia" w:hAnsiTheme="majorEastAsia" w:eastAsiaTheme="majorEastAsia" w:cstheme="majorEastAsia"/>
          <w:spacing w:val="8"/>
          <w:sz w:val="23"/>
          <w:szCs w:val="23"/>
        </w:rPr>
        <w:t>人的“营业执照”上的内容一致</w:t>
      </w:r>
      <w:r>
        <w:rPr>
          <w:rFonts w:hint="eastAsia" w:asciiTheme="majorEastAsia" w:hAnsiTheme="majorEastAsia" w:eastAsiaTheme="majorEastAsia" w:cstheme="majorEastAsia"/>
          <w:spacing w:val="6"/>
          <w:sz w:val="23"/>
          <w:szCs w:val="23"/>
        </w:rPr>
        <w:t>。</w:t>
      </w:r>
    </w:p>
    <w:p>
      <w:pPr>
        <w:rPr>
          <w:rFonts w:hint="eastAsia" w:asciiTheme="majorEastAsia" w:hAnsiTheme="majorEastAsia" w:eastAsiaTheme="majorEastAsia" w:cstheme="majorEastAsia"/>
        </w:rPr>
        <w:sectPr>
          <w:footerReference r:id="rId14" w:type="default"/>
          <w:pgSz w:w="11906" w:h="16839"/>
          <w:pgMar w:top="1143" w:right="1028" w:bottom="1156" w:left="1426" w:header="0" w:footer="996" w:gutter="0"/>
          <w:cols w:space="720" w:num="1"/>
        </w:sectPr>
      </w:pPr>
    </w:p>
    <w:p>
      <w:pPr>
        <w:bidi w:val="0"/>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pict>
          <v:shape id="_x0000_s1028" o:spid="_x0000_s1028" o:spt="202" type="#_x0000_t202" style="position:absolute;left:0pt;margin-left:330.85pt;margin-top:448.2pt;height:122.8pt;width:194pt;mso-position-horizontal-relative:page;mso-position-vertical-relative:page;z-index:251664384;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27"/>
                    <w:tblW w:w="3820" w:type="dxa"/>
                    <w:tblInd w:w="3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3820"/>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2375" w:hRule="atLeast"/>
                    </w:trPr>
                    <w:tc>
                      <w:tcPr>
                        <w:tcW w:w="3820"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before="101" w:line="225" w:lineRule="auto"/>
                          <w:ind w:left="1596"/>
                          <w:rPr>
                            <w:rFonts w:ascii="宋体" w:hAnsi="宋体" w:eastAsia="宋体" w:cs="宋体"/>
                            <w:sz w:val="31"/>
                            <w:szCs w:val="31"/>
                          </w:rPr>
                        </w:pPr>
                        <w:r>
                          <w:rPr>
                            <w:rFonts w:ascii="宋体" w:hAnsi="宋体" w:eastAsia="宋体" w:cs="宋体"/>
                            <w:sz w:val="31"/>
                            <w:szCs w:val="31"/>
                          </w:rPr>
                          <w:t>背面</w:t>
                        </w:r>
                      </w:p>
                    </w:tc>
                  </w:tr>
                </w:tbl>
                <w:p>
                  <w:pPr>
                    <w:rPr>
                      <w:rFonts w:ascii="Arial"/>
                      <w:sz w:val="21"/>
                    </w:rPr>
                  </w:pPr>
                </w:p>
              </w:txbxContent>
            </v:textbox>
          </v:shape>
        </w:pict>
      </w:r>
      <w:r>
        <w:rPr>
          <w:rFonts w:hint="eastAsia" w:asciiTheme="majorEastAsia" w:hAnsiTheme="majorEastAsia" w:eastAsiaTheme="majorEastAsia" w:cstheme="majorEastAsia"/>
          <w:b/>
          <w:bCs/>
          <w:sz w:val="24"/>
          <w:szCs w:val="24"/>
        </w:rPr>
        <w:pict>
          <v:shape id="_x0000_s1029" o:spid="_x0000_s1029" o:spt="202" type="#_x0000_t202" style="position:absolute;left:0pt;margin-left:330.85pt;margin-top:602.15pt;height:113.8pt;width:194pt;mso-position-horizontal-relative:page;mso-position-vertical-relative:page;z-index:251665408;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27"/>
                    <w:tblW w:w="3820" w:type="dxa"/>
                    <w:tblInd w:w="3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3820"/>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2195" w:hRule="atLeast"/>
                    </w:trPr>
                    <w:tc>
                      <w:tcPr>
                        <w:tcW w:w="3820"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before="100" w:line="225" w:lineRule="auto"/>
                          <w:ind w:left="1596"/>
                          <w:rPr>
                            <w:rFonts w:ascii="宋体" w:hAnsi="宋体" w:eastAsia="宋体" w:cs="宋体"/>
                            <w:sz w:val="31"/>
                            <w:szCs w:val="31"/>
                          </w:rPr>
                        </w:pPr>
                        <w:r>
                          <w:rPr>
                            <w:rFonts w:ascii="宋体" w:hAnsi="宋体" w:eastAsia="宋体" w:cs="宋体"/>
                            <w:sz w:val="31"/>
                            <w:szCs w:val="31"/>
                          </w:rPr>
                          <w:t>背面</w:t>
                        </w:r>
                      </w:p>
                    </w:tc>
                  </w:tr>
                </w:tbl>
                <w:p>
                  <w:pPr>
                    <w:rPr>
                      <w:rFonts w:ascii="Arial"/>
                      <w:sz w:val="21"/>
                    </w:rPr>
                  </w:pPr>
                </w:p>
              </w:txbxContent>
            </v:textbox>
          </v:shape>
        </w:pict>
      </w:r>
      <w:r>
        <w:rPr>
          <w:rFonts w:hint="eastAsia" w:asciiTheme="majorEastAsia" w:hAnsiTheme="majorEastAsia" w:eastAsiaTheme="majorEastAsia" w:cstheme="majorEastAsia"/>
          <w:b/>
          <w:bCs/>
          <w:sz w:val="24"/>
          <w:szCs w:val="24"/>
        </w:rPr>
        <w:t>附件 4 ：法人授权函</w:t>
      </w:r>
    </w:p>
    <w:p>
      <w:pPr>
        <w:spacing w:line="381" w:lineRule="auto"/>
        <w:rPr>
          <w:rFonts w:hint="eastAsia" w:asciiTheme="majorEastAsia" w:hAnsiTheme="majorEastAsia" w:eastAsiaTheme="majorEastAsia" w:cstheme="majorEastAsia"/>
          <w:sz w:val="21"/>
        </w:rPr>
      </w:pPr>
    </w:p>
    <w:p>
      <w:pPr>
        <w:spacing w:before="101" w:line="225" w:lineRule="auto"/>
        <w:ind w:left="3934"/>
        <w:rPr>
          <w:rFonts w:hint="eastAsia" w:asciiTheme="majorEastAsia" w:hAnsiTheme="majorEastAsia" w:eastAsiaTheme="majorEastAsia" w:cstheme="majorEastAsia"/>
          <w:sz w:val="31"/>
          <w:szCs w:val="31"/>
        </w:rPr>
      </w:pPr>
      <w:r>
        <w:rPr>
          <w:rFonts w:hint="eastAsia" w:asciiTheme="majorEastAsia" w:hAnsiTheme="majorEastAsia" w:eastAsiaTheme="majorEastAsia" w:cstheme="majorEastAsia"/>
          <w:spacing w:val="7"/>
          <w:sz w:val="31"/>
          <w:szCs w:val="31"/>
        </w:rPr>
        <w:t>法人授权</w:t>
      </w:r>
      <w:r>
        <w:rPr>
          <w:rFonts w:hint="eastAsia" w:asciiTheme="majorEastAsia" w:hAnsiTheme="majorEastAsia" w:eastAsiaTheme="majorEastAsia" w:cstheme="majorEastAsia"/>
          <w:spacing w:val="6"/>
          <w:sz w:val="31"/>
          <w:szCs w:val="31"/>
        </w:rPr>
        <w:t>函</w:t>
      </w:r>
    </w:p>
    <w:p>
      <w:pPr>
        <w:spacing w:before="127" w:line="228" w:lineRule="auto"/>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7"/>
          <w:sz w:val="23"/>
          <w:szCs w:val="23"/>
        </w:rPr>
        <w:t>致 ：</w:t>
      </w:r>
    </w:p>
    <w:p>
      <w:pPr>
        <w:spacing w:before="185" w:line="374" w:lineRule="auto"/>
        <w:ind w:firstLine="495"/>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10"/>
          <w:sz w:val="23"/>
          <w:szCs w:val="23"/>
        </w:rPr>
        <w:t>本授权函声</w:t>
      </w:r>
      <w:r>
        <w:rPr>
          <w:rFonts w:hint="eastAsia" w:asciiTheme="majorEastAsia" w:hAnsiTheme="majorEastAsia" w:eastAsiaTheme="majorEastAsia" w:cstheme="majorEastAsia"/>
          <w:spacing w:val="6"/>
          <w:sz w:val="23"/>
          <w:szCs w:val="23"/>
        </w:rPr>
        <w:t>明</w:t>
      </w:r>
      <w:r>
        <w:rPr>
          <w:rFonts w:hint="eastAsia" w:asciiTheme="majorEastAsia" w:hAnsiTheme="majorEastAsia" w:eastAsiaTheme="majorEastAsia" w:cstheme="majorEastAsia"/>
          <w:spacing w:val="5"/>
          <w:sz w:val="23"/>
          <w:szCs w:val="23"/>
        </w:rPr>
        <w:t>：</w:t>
      </w:r>
      <w:r>
        <w:rPr>
          <w:rFonts w:hint="eastAsia" w:asciiTheme="majorEastAsia" w:hAnsiTheme="majorEastAsia" w:eastAsiaTheme="majorEastAsia" w:cstheme="majorEastAsia"/>
          <w:spacing w:val="5"/>
          <w:sz w:val="23"/>
          <w:szCs w:val="23"/>
          <w:u w:val="single" w:color="auto"/>
        </w:rPr>
        <w:t xml:space="preserve">              (谈判供应商全称)          </w:t>
      </w:r>
      <w:r>
        <w:rPr>
          <w:rFonts w:hint="eastAsia" w:asciiTheme="majorEastAsia" w:hAnsiTheme="majorEastAsia" w:eastAsiaTheme="majorEastAsia" w:cstheme="majorEastAsia"/>
          <w:spacing w:val="5"/>
          <w:sz w:val="23"/>
          <w:szCs w:val="23"/>
        </w:rPr>
        <w:t xml:space="preserve"> 任命 </w:t>
      </w:r>
      <w:r>
        <w:rPr>
          <w:rFonts w:hint="eastAsia" w:asciiTheme="majorEastAsia" w:hAnsiTheme="majorEastAsia" w:eastAsiaTheme="majorEastAsia" w:cstheme="majorEastAsia"/>
          <w:spacing w:val="5"/>
          <w:sz w:val="23"/>
          <w:szCs w:val="23"/>
          <w:u w:val="single" w:color="auto"/>
        </w:rPr>
        <w:t xml:space="preserve"> (被授权人姓名、</w:t>
      </w:r>
      <w:r>
        <w:rPr>
          <w:rFonts w:hint="eastAsia" w:asciiTheme="majorEastAsia" w:hAnsiTheme="majorEastAsia" w:eastAsiaTheme="majorEastAsia" w:cstheme="majorEastAsia"/>
          <w:sz w:val="23"/>
          <w:szCs w:val="23"/>
        </w:rPr>
        <w:t xml:space="preserve"> </w:t>
      </w:r>
      <w:r>
        <w:rPr>
          <w:rFonts w:hint="eastAsia" w:asciiTheme="majorEastAsia" w:hAnsiTheme="majorEastAsia" w:eastAsiaTheme="majorEastAsia" w:cstheme="majorEastAsia"/>
          <w:spacing w:val="16"/>
          <w:sz w:val="23"/>
          <w:szCs w:val="23"/>
          <w:u w:val="single" w:color="auto"/>
        </w:rPr>
        <w:t>职</w:t>
      </w:r>
      <w:r>
        <w:rPr>
          <w:rFonts w:hint="eastAsia" w:asciiTheme="majorEastAsia" w:hAnsiTheme="majorEastAsia" w:eastAsiaTheme="majorEastAsia" w:cstheme="majorEastAsia"/>
          <w:spacing w:val="15"/>
          <w:sz w:val="23"/>
          <w:szCs w:val="23"/>
          <w:u w:val="single" w:color="auto"/>
        </w:rPr>
        <w:t>务</w:t>
      </w:r>
      <w:r>
        <w:rPr>
          <w:rFonts w:hint="eastAsia" w:asciiTheme="majorEastAsia" w:hAnsiTheme="majorEastAsia" w:eastAsiaTheme="majorEastAsia" w:cstheme="majorEastAsia"/>
          <w:spacing w:val="8"/>
          <w:sz w:val="23"/>
          <w:szCs w:val="23"/>
          <w:u w:val="single" w:color="auto"/>
        </w:rPr>
        <w:t xml:space="preserve">)    </w:t>
      </w:r>
      <w:r>
        <w:rPr>
          <w:rFonts w:hint="eastAsia" w:asciiTheme="majorEastAsia" w:hAnsiTheme="majorEastAsia" w:eastAsiaTheme="majorEastAsia" w:cstheme="majorEastAsia"/>
          <w:spacing w:val="8"/>
          <w:sz w:val="23"/>
          <w:szCs w:val="23"/>
        </w:rPr>
        <w:t xml:space="preserve"> 为我公司的授权代表人，参与招标编号为</w:t>
      </w:r>
      <w:r>
        <w:rPr>
          <w:rFonts w:hint="eastAsia" w:asciiTheme="majorEastAsia" w:hAnsiTheme="majorEastAsia" w:eastAsiaTheme="majorEastAsia" w:cstheme="majorEastAsia"/>
          <w:spacing w:val="8"/>
          <w:sz w:val="23"/>
          <w:szCs w:val="23"/>
          <w:u w:val="single" w:color="auto"/>
        </w:rPr>
        <w:t xml:space="preserve">                 </w:t>
      </w:r>
      <w:r>
        <w:rPr>
          <w:rFonts w:hint="eastAsia" w:asciiTheme="majorEastAsia" w:hAnsiTheme="majorEastAsia" w:eastAsiaTheme="majorEastAsia" w:cstheme="majorEastAsia"/>
          <w:spacing w:val="8"/>
          <w:sz w:val="23"/>
          <w:szCs w:val="23"/>
        </w:rPr>
        <w:t>的</w:t>
      </w:r>
      <w:r>
        <w:rPr>
          <w:rFonts w:hint="eastAsia" w:asciiTheme="majorEastAsia" w:hAnsiTheme="majorEastAsia" w:eastAsiaTheme="majorEastAsia" w:cstheme="majorEastAsia"/>
          <w:spacing w:val="8"/>
          <w:sz w:val="23"/>
          <w:szCs w:val="23"/>
          <w:u w:val="single" w:color="auto"/>
        </w:rPr>
        <w:t xml:space="preserve">  </w:t>
      </w:r>
      <w:r>
        <w:rPr>
          <w:rFonts w:hint="eastAsia" w:asciiTheme="majorEastAsia" w:hAnsiTheme="majorEastAsia" w:eastAsiaTheme="majorEastAsia" w:cstheme="majorEastAsia"/>
          <w:sz w:val="23"/>
          <w:szCs w:val="23"/>
          <w:u w:val="single" w:color="auto"/>
        </w:rPr>
        <w:t>XXXX</w:t>
      </w:r>
      <w:r>
        <w:rPr>
          <w:rFonts w:hint="eastAsia" w:asciiTheme="majorEastAsia" w:hAnsiTheme="majorEastAsia" w:eastAsiaTheme="majorEastAsia" w:cstheme="majorEastAsia"/>
          <w:spacing w:val="8"/>
          <w:sz w:val="23"/>
          <w:szCs w:val="23"/>
          <w:u w:val="single" w:color="auto"/>
        </w:rPr>
        <w:t xml:space="preserve">    </w:t>
      </w:r>
      <w:r>
        <w:rPr>
          <w:rFonts w:hint="eastAsia" w:asciiTheme="majorEastAsia" w:hAnsiTheme="majorEastAsia" w:eastAsiaTheme="majorEastAsia" w:cstheme="majorEastAsia"/>
          <w:spacing w:val="8"/>
          <w:sz w:val="23"/>
          <w:szCs w:val="23"/>
        </w:rPr>
        <w:t xml:space="preserve"> 单位</w:t>
      </w:r>
      <w:r>
        <w:rPr>
          <w:rFonts w:hint="eastAsia" w:asciiTheme="majorEastAsia" w:hAnsiTheme="majorEastAsia" w:eastAsiaTheme="majorEastAsia" w:cstheme="majorEastAsia"/>
          <w:sz w:val="23"/>
          <w:szCs w:val="23"/>
        </w:rPr>
        <w:t xml:space="preserve"> </w:t>
      </w:r>
      <w:r>
        <w:rPr>
          <w:rFonts w:hint="eastAsia" w:asciiTheme="majorEastAsia" w:hAnsiTheme="majorEastAsia" w:eastAsiaTheme="majorEastAsia" w:cstheme="majorEastAsia"/>
          <w:spacing w:val="17"/>
          <w:sz w:val="23"/>
          <w:szCs w:val="23"/>
        </w:rPr>
        <w:t>所</w:t>
      </w:r>
      <w:r>
        <w:rPr>
          <w:rFonts w:hint="eastAsia" w:asciiTheme="majorEastAsia" w:hAnsiTheme="majorEastAsia" w:eastAsiaTheme="majorEastAsia" w:cstheme="majorEastAsia"/>
          <w:spacing w:val="12"/>
          <w:sz w:val="23"/>
          <w:szCs w:val="23"/>
        </w:rPr>
        <w:t xml:space="preserve">需 </w:t>
      </w:r>
      <w:r>
        <w:rPr>
          <w:rFonts w:hint="eastAsia" w:asciiTheme="majorEastAsia" w:hAnsiTheme="majorEastAsia" w:eastAsiaTheme="majorEastAsia" w:cstheme="majorEastAsia"/>
          <w:spacing w:val="12"/>
          <w:sz w:val="23"/>
          <w:szCs w:val="23"/>
          <w:u w:val="single" w:color="auto"/>
        </w:rPr>
        <w:t xml:space="preserve">    </w:t>
      </w:r>
      <w:r>
        <w:rPr>
          <w:rFonts w:hint="eastAsia" w:asciiTheme="majorEastAsia" w:hAnsiTheme="majorEastAsia" w:eastAsiaTheme="majorEastAsia" w:cstheme="majorEastAsia"/>
          <w:sz w:val="23"/>
          <w:szCs w:val="23"/>
          <w:u w:val="single" w:color="auto"/>
        </w:rPr>
        <w:t>XXXX</w:t>
      </w:r>
      <w:r>
        <w:rPr>
          <w:rFonts w:hint="eastAsia" w:asciiTheme="majorEastAsia" w:hAnsiTheme="majorEastAsia" w:eastAsiaTheme="majorEastAsia" w:cstheme="majorEastAsia"/>
          <w:spacing w:val="12"/>
          <w:sz w:val="23"/>
          <w:szCs w:val="23"/>
          <w:u w:val="single" w:color="auto"/>
        </w:rPr>
        <w:t xml:space="preserve">  </w:t>
      </w:r>
      <w:r>
        <w:rPr>
          <w:rFonts w:hint="eastAsia" w:asciiTheme="majorEastAsia" w:hAnsiTheme="majorEastAsia" w:eastAsiaTheme="majorEastAsia" w:cstheme="majorEastAsia"/>
          <w:spacing w:val="12"/>
          <w:sz w:val="23"/>
          <w:szCs w:val="23"/>
        </w:rPr>
        <w:t>项目投标活动，以谈判供应商的名义签署投标文件、进行合同谈判、签署</w:t>
      </w:r>
    </w:p>
    <w:p>
      <w:pPr>
        <w:spacing w:line="468" w:lineRule="exact"/>
        <w:ind w:left="1"/>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16"/>
          <w:position w:val="17"/>
          <w:sz w:val="23"/>
          <w:szCs w:val="23"/>
        </w:rPr>
        <w:t>合同和全权处理与之有关的一切事务</w:t>
      </w:r>
      <w:r>
        <w:rPr>
          <w:rFonts w:hint="eastAsia" w:asciiTheme="majorEastAsia" w:hAnsiTheme="majorEastAsia" w:eastAsiaTheme="majorEastAsia" w:cstheme="majorEastAsia"/>
          <w:spacing w:val="13"/>
          <w:position w:val="17"/>
          <w:sz w:val="23"/>
          <w:szCs w:val="23"/>
        </w:rPr>
        <w:t>。</w:t>
      </w:r>
    </w:p>
    <w:p>
      <w:pPr>
        <w:spacing w:line="227" w:lineRule="auto"/>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4"/>
          <w:sz w:val="23"/>
          <w:szCs w:val="23"/>
        </w:rPr>
        <w:t>特签字如下， 以资证明</w:t>
      </w:r>
      <w:r>
        <w:rPr>
          <w:rFonts w:hint="eastAsia" w:asciiTheme="majorEastAsia" w:hAnsiTheme="majorEastAsia" w:eastAsiaTheme="majorEastAsia" w:cstheme="majorEastAsia"/>
          <w:spacing w:val="3"/>
          <w:sz w:val="23"/>
          <w:szCs w:val="23"/>
        </w:rPr>
        <w:t>。</w:t>
      </w:r>
    </w:p>
    <w:p>
      <w:pPr>
        <w:spacing w:line="259" w:lineRule="auto"/>
        <w:rPr>
          <w:rFonts w:hint="eastAsia" w:asciiTheme="majorEastAsia" w:hAnsiTheme="majorEastAsia" w:eastAsiaTheme="majorEastAsia" w:cstheme="majorEastAsia"/>
          <w:sz w:val="21"/>
        </w:rPr>
      </w:pPr>
    </w:p>
    <w:p>
      <w:pPr>
        <w:spacing w:line="260" w:lineRule="auto"/>
        <w:rPr>
          <w:rFonts w:hint="eastAsia" w:asciiTheme="majorEastAsia" w:hAnsiTheme="majorEastAsia" w:eastAsiaTheme="majorEastAsia" w:cstheme="majorEastAsia"/>
          <w:sz w:val="21"/>
        </w:rPr>
      </w:pPr>
    </w:p>
    <w:p>
      <w:pPr>
        <w:spacing w:before="75" w:line="468" w:lineRule="exact"/>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8"/>
          <w:position w:val="17"/>
          <w:sz w:val="23"/>
          <w:szCs w:val="23"/>
        </w:rPr>
        <w:t>谈判</w:t>
      </w:r>
      <w:r>
        <w:rPr>
          <w:rFonts w:hint="eastAsia" w:asciiTheme="majorEastAsia" w:hAnsiTheme="majorEastAsia" w:eastAsiaTheme="majorEastAsia" w:cstheme="majorEastAsia"/>
          <w:spacing w:val="5"/>
          <w:position w:val="17"/>
          <w:sz w:val="23"/>
          <w:szCs w:val="23"/>
        </w:rPr>
        <w:t>供</w:t>
      </w:r>
      <w:r>
        <w:rPr>
          <w:rFonts w:hint="eastAsia" w:asciiTheme="majorEastAsia" w:hAnsiTheme="majorEastAsia" w:eastAsiaTheme="majorEastAsia" w:cstheme="majorEastAsia"/>
          <w:spacing w:val="4"/>
          <w:position w:val="17"/>
          <w:sz w:val="23"/>
          <w:szCs w:val="23"/>
        </w:rPr>
        <w:t>应商名称：  (公章)</w:t>
      </w:r>
    </w:p>
    <w:p>
      <w:pPr>
        <w:spacing w:line="226" w:lineRule="auto"/>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16"/>
          <w:sz w:val="23"/>
          <w:szCs w:val="23"/>
        </w:rPr>
        <w:t>谈</w:t>
      </w:r>
      <w:r>
        <w:rPr>
          <w:rFonts w:hint="eastAsia" w:asciiTheme="majorEastAsia" w:hAnsiTheme="majorEastAsia" w:eastAsiaTheme="majorEastAsia" w:cstheme="majorEastAsia"/>
          <w:spacing w:val="13"/>
          <w:sz w:val="23"/>
          <w:szCs w:val="23"/>
        </w:rPr>
        <w:t>判供应商地址：</w:t>
      </w:r>
    </w:p>
    <w:p>
      <w:pPr>
        <w:spacing w:before="184" w:line="465" w:lineRule="exact"/>
        <w:ind w:left="1"/>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10"/>
          <w:position w:val="17"/>
          <w:sz w:val="23"/>
          <w:szCs w:val="23"/>
        </w:rPr>
        <w:t>法</w:t>
      </w:r>
      <w:r>
        <w:rPr>
          <w:rFonts w:hint="eastAsia" w:asciiTheme="majorEastAsia" w:hAnsiTheme="majorEastAsia" w:eastAsiaTheme="majorEastAsia" w:cstheme="majorEastAsia"/>
          <w:spacing w:val="8"/>
          <w:position w:val="17"/>
          <w:sz w:val="23"/>
          <w:szCs w:val="23"/>
        </w:rPr>
        <w:t>定</w:t>
      </w:r>
      <w:r>
        <w:rPr>
          <w:rFonts w:hint="eastAsia" w:asciiTheme="majorEastAsia" w:hAnsiTheme="majorEastAsia" w:eastAsiaTheme="majorEastAsia" w:cstheme="majorEastAsia"/>
          <w:spacing w:val="5"/>
          <w:position w:val="17"/>
          <w:sz w:val="23"/>
          <w:szCs w:val="23"/>
        </w:rPr>
        <w:t>代表人：  (签字或印章)</w:t>
      </w:r>
    </w:p>
    <w:p>
      <w:pPr>
        <w:spacing w:before="1" w:line="226" w:lineRule="auto"/>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10"/>
          <w:sz w:val="23"/>
          <w:szCs w:val="23"/>
        </w:rPr>
        <w:t>被授</w:t>
      </w:r>
      <w:r>
        <w:rPr>
          <w:rFonts w:hint="eastAsia" w:asciiTheme="majorEastAsia" w:hAnsiTheme="majorEastAsia" w:eastAsiaTheme="majorEastAsia" w:cstheme="majorEastAsia"/>
          <w:spacing w:val="7"/>
          <w:sz w:val="23"/>
          <w:szCs w:val="23"/>
        </w:rPr>
        <w:t>权</w:t>
      </w:r>
      <w:r>
        <w:rPr>
          <w:rFonts w:hint="eastAsia" w:asciiTheme="majorEastAsia" w:hAnsiTheme="majorEastAsia" w:eastAsiaTheme="majorEastAsia" w:cstheme="majorEastAsia"/>
          <w:spacing w:val="5"/>
          <w:sz w:val="23"/>
          <w:szCs w:val="23"/>
        </w:rPr>
        <w:t>人：  (签字或印章) ：</w:t>
      </w:r>
    </w:p>
    <w:p>
      <w:pPr>
        <w:spacing w:line="260" w:lineRule="auto"/>
        <w:rPr>
          <w:rFonts w:hint="eastAsia" w:asciiTheme="majorEastAsia" w:hAnsiTheme="majorEastAsia" w:eastAsiaTheme="majorEastAsia" w:cstheme="majorEastAsia"/>
          <w:sz w:val="21"/>
        </w:rPr>
      </w:pPr>
    </w:p>
    <w:p>
      <w:pPr>
        <w:spacing w:line="260" w:lineRule="auto"/>
        <w:rPr>
          <w:rFonts w:hint="eastAsia" w:asciiTheme="majorEastAsia" w:hAnsiTheme="majorEastAsia" w:eastAsiaTheme="majorEastAsia" w:cstheme="majorEastAsia"/>
          <w:sz w:val="21"/>
        </w:rPr>
      </w:pPr>
    </w:p>
    <w:p>
      <w:pPr>
        <w:spacing w:before="75" w:line="376" w:lineRule="auto"/>
        <w:ind w:left="494"/>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6"/>
          <w:sz w:val="23"/>
          <w:szCs w:val="23"/>
        </w:rPr>
        <w:t>授权日期：</w:t>
      </w:r>
      <w:r>
        <w:rPr>
          <w:rFonts w:hint="eastAsia" w:asciiTheme="majorEastAsia" w:hAnsiTheme="majorEastAsia" w:eastAsiaTheme="majorEastAsia" w:cstheme="majorEastAsia"/>
          <w:spacing w:val="6"/>
          <w:sz w:val="23"/>
          <w:szCs w:val="23"/>
          <w:u w:val="single" w:color="auto"/>
        </w:rPr>
        <w:t xml:space="preserve">           </w:t>
      </w:r>
      <w:r>
        <w:rPr>
          <w:rFonts w:hint="eastAsia" w:asciiTheme="majorEastAsia" w:hAnsiTheme="majorEastAsia" w:eastAsiaTheme="majorEastAsia" w:cstheme="majorEastAsia"/>
          <w:spacing w:val="6"/>
          <w:sz w:val="23"/>
          <w:szCs w:val="23"/>
        </w:rPr>
        <w:t>年</w:t>
      </w:r>
      <w:r>
        <w:rPr>
          <w:rFonts w:hint="eastAsia" w:asciiTheme="majorEastAsia" w:hAnsiTheme="majorEastAsia" w:eastAsiaTheme="majorEastAsia" w:cstheme="majorEastAsia"/>
          <w:spacing w:val="6"/>
          <w:sz w:val="23"/>
          <w:szCs w:val="23"/>
          <w:u w:val="single" w:color="auto"/>
        </w:rPr>
        <w:t xml:space="preserve">    </w:t>
      </w:r>
      <w:r>
        <w:rPr>
          <w:rFonts w:hint="eastAsia" w:asciiTheme="majorEastAsia" w:hAnsiTheme="majorEastAsia" w:eastAsiaTheme="majorEastAsia" w:cstheme="majorEastAsia"/>
          <w:spacing w:val="6"/>
          <w:sz w:val="23"/>
          <w:szCs w:val="23"/>
        </w:rPr>
        <w:t>月</w:t>
      </w:r>
      <w:r>
        <w:rPr>
          <w:rFonts w:hint="eastAsia" w:asciiTheme="majorEastAsia" w:hAnsiTheme="majorEastAsia" w:eastAsiaTheme="majorEastAsia" w:cstheme="majorEastAsia"/>
          <w:spacing w:val="6"/>
          <w:sz w:val="23"/>
          <w:szCs w:val="23"/>
          <w:u w:val="single" w:color="auto"/>
        </w:rPr>
        <w:t xml:space="preserve">    </w:t>
      </w:r>
      <w:r>
        <w:rPr>
          <w:rFonts w:hint="eastAsia" w:asciiTheme="majorEastAsia" w:hAnsiTheme="majorEastAsia" w:eastAsiaTheme="majorEastAsia" w:cstheme="majorEastAsia"/>
          <w:spacing w:val="3"/>
          <w:sz w:val="23"/>
          <w:szCs w:val="23"/>
        </w:rPr>
        <w:t>日</w:t>
      </w:r>
    </w:p>
    <w:p>
      <w:pPr>
        <w:spacing w:line="227" w:lineRule="auto"/>
        <w:ind w:left="496"/>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21"/>
          <w:sz w:val="23"/>
          <w:szCs w:val="23"/>
        </w:rPr>
        <w:t>法</w:t>
      </w:r>
      <w:r>
        <w:rPr>
          <w:rFonts w:hint="eastAsia" w:asciiTheme="majorEastAsia" w:hAnsiTheme="majorEastAsia" w:eastAsiaTheme="majorEastAsia" w:cstheme="majorEastAsia"/>
          <w:spacing w:val="14"/>
          <w:sz w:val="23"/>
          <w:szCs w:val="23"/>
        </w:rPr>
        <w:t>定代表人身份复印件：</w:t>
      </w:r>
    </w:p>
    <w:p>
      <w:pPr>
        <w:spacing w:line="271" w:lineRule="auto"/>
        <w:rPr>
          <w:rFonts w:hint="eastAsia" w:asciiTheme="majorEastAsia" w:hAnsiTheme="majorEastAsia" w:eastAsiaTheme="majorEastAsia" w:cstheme="majorEastAsia"/>
          <w:sz w:val="21"/>
        </w:rPr>
      </w:pPr>
    </w:p>
    <w:p>
      <w:pPr>
        <w:spacing w:before="1" w:line="2635" w:lineRule="exact"/>
        <w:ind w:firstLine="495"/>
        <w:textAlignment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pict>
          <v:group id="_x0000_s1030" o:spid="_x0000_s1030" o:spt="203" style="height:131.75pt;width:201.3pt;" coordsize="4026,2635">
            <o:lock v:ext="edit"/>
            <v:shape id="_x0000_s1031" o:spid="_x0000_s1031" o:spt="75" type="#_x0000_t75" style="position:absolute;left:110;top:0;height:2416;width:3915;" filled="f" stroked="f" coordsize="21600,21600">
              <v:path/>
              <v:fill on="f" focussize="0,0"/>
              <v:stroke on="f"/>
              <v:imagedata r:id="rId23" o:title=""/>
              <o:lock v:ext="edit" aspectratio="t"/>
            </v:shape>
            <v:shape id="_x0000_s1032" o:spid="_x0000_s1032" o:spt="202" type="#_x0000_t202" style="position:absolute;left:-20;top:845;height:1853;width:2690;" filled="f" stroked="f" coordsize="21600,21600">
              <v:path/>
              <v:fill on="f" focussize="0,0"/>
              <v:stroke on="f"/>
              <v:imagedata o:title=""/>
              <o:lock v:ext="edit" aspectratio="f"/>
              <v:textbox inset="0mm,0mm,0mm,0mm">
                <w:txbxContent>
                  <w:p>
                    <w:pPr>
                      <w:spacing w:before="20" w:line="226" w:lineRule="auto"/>
                      <w:ind w:left="1786"/>
                      <w:rPr>
                        <w:rFonts w:ascii="宋体" w:hAnsi="宋体" w:eastAsia="宋体" w:cs="宋体"/>
                        <w:sz w:val="31"/>
                        <w:szCs w:val="31"/>
                      </w:rPr>
                    </w:pPr>
                    <w:r>
                      <w:rPr>
                        <w:rFonts w:ascii="宋体" w:hAnsi="宋体" w:eastAsia="宋体" w:cs="宋体"/>
                        <w:spacing w:val="-1"/>
                        <w:sz w:val="31"/>
                        <w:szCs w:val="31"/>
                      </w:rPr>
                      <w:t>正</w:t>
                    </w:r>
                    <w:r>
                      <w:rPr>
                        <w:rFonts w:ascii="宋体" w:hAnsi="宋体" w:eastAsia="宋体" w:cs="宋体"/>
                        <w:sz w:val="31"/>
                        <w:szCs w:val="31"/>
                      </w:rPr>
                      <w:t>面</w:t>
                    </w: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75" w:line="227" w:lineRule="auto"/>
                      <w:ind w:left="20"/>
                      <w:rPr>
                        <w:rFonts w:ascii="宋体" w:hAnsi="宋体" w:eastAsia="宋体" w:cs="宋体"/>
                        <w:sz w:val="23"/>
                        <w:szCs w:val="23"/>
                      </w:rPr>
                    </w:pPr>
                    <w:r>
                      <w:rPr>
                        <w:rFonts w:ascii="宋体" w:hAnsi="宋体" w:eastAsia="宋体" w:cs="宋体"/>
                        <w:spacing w:val="11"/>
                        <w:sz w:val="23"/>
                        <w:szCs w:val="23"/>
                      </w:rPr>
                      <w:t>被授权人身份证复印件</w:t>
                    </w:r>
                    <w:r>
                      <w:rPr>
                        <w:rFonts w:ascii="宋体" w:hAnsi="宋体" w:eastAsia="宋体" w:cs="宋体"/>
                        <w:spacing w:val="9"/>
                        <w:sz w:val="23"/>
                        <w:szCs w:val="23"/>
                      </w:rPr>
                      <w:t>：</w:t>
                    </w:r>
                  </w:p>
                </w:txbxContent>
              </v:textbox>
            </v:shape>
            <w10:wrap type="none"/>
            <w10:anchorlock/>
          </v:group>
        </w:pict>
      </w:r>
    </w:p>
    <w:p>
      <w:pPr>
        <w:rPr>
          <w:rFonts w:hint="eastAsia" w:asciiTheme="majorEastAsia" w:hAnsiTheme="majorEastAsia" w:eastAsiaTheme="majorEastAsia" w:cstheme="majorEastAsia"/>
        </w:rPr>
      </w:pPr>
    </w:p>
    <w:p>
      <w:pPr>
        <w:spacing w:line="203" w:lineRule="exact"/>
        <w:rPr>
          <w:rFonts w:hint="eastAsia" w:asciiTheme="majorEastAsia" w:hAnsiTheme="majorEastAsia" w:eastAsiaTheme="majorEastAsia" w:cstheme="majorEastAsia"/>
        </w:rPr>
      </w:pPr>
    </w:p>
    <w:tbl>
      <w:tblPr>
        <w:tblStyle w:val="27"/>
        <w:tblW w:w="4015" w:type="dxa"/>
        <w:tblInd w:w="615"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4015"/>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2195" w:hRule="atLeast"/>
        </w:trPr>
        <w:tc>
          <w:tcPr>
            <w:tcW w:w="4015" w:type="dxa"/>
            <w:vAlign w:val="top"/>
          </w:tcPr>
          <w:p>
            <w:pPr>
              <w:spacing w:line="246" w:lineRule="auto"/>
              <w:rPr>
                <w:rFonts w:hint="eastAsia" w:asciiTheme="majorEastAsia" w:hAnsiTheme="majorEastAsia" w:eastAsiaTheme="majorEastAsia" w:cstheme="majorEastAsia"/>
                <w:sz w:val="21"/>
              </w:rPr>
            </w:pPr>
          </w:p>
          <w:p>
            <w:pPr>
              <w:spacing w:line="247" w:lineRule="auto"/>
              <w:rPr>
                <w:rFonts w:hint="eastAsia" w:asciiTheme="majorEastAsia" w:hAnsiTheme="majorEastAsia" w:eastAsiaTheme="majorEastAsia" w:cstheme="majorEastAsia"/>
                <w:sz w:val="21"/>
              </w:rPr>
            </w:pPr>
          </w:p>
          <w:p>
            <w:pPr>
              <w:spacing w:line="247" w:lineRule="auto"/>
              <w:rPr>
                <w:rFonts w:hint="eastAsia" w:asciiTheme="majorEastAsia" w:hAnsiTheme="majorEastAsia" w:eastAsiaTheme="majorEastAsia" w:cstheme="majorEastAsia"/>
                <w:sz w:val="21"/>
              </w:rPr>
            </w:pPr>
          </w:p>
          <w:p>
            <w:pPr>
              <w:spacing w:before="101" w:line="226" w:lineRule="auto"/>
              <w:ind w:left="1695"/>
              <w:rPr>
                <w:rFonts w:hint="eastAsia" w:asciiTheme="majorEastAsia" w:hAnsiTheme="majorEastAsia" w:eastAsiaTheme="majorEastAsia" w:cstheme="majorEastAsia"/>
                <w:sz w:val="31"/>
                <w:szCs w:val="31"/>
              </w:rPr>
            </w:pPr>
            <w:r>
              <w:rPr>
                <w:rFonts w:hint="eastAsia" w:asciiTheme="majorEastAsia" w:hAnsiTheme="majorEastAsia" w:eastAsiaTheme="majorEastAsia" w:cstheme="majorEastAsia"/>
                <w:spacing w:val="-1"/>
                <w:sz w:val="31"/>
                <w:szCs w:val="31"/>
              </w:rPr>
              <w:t>正</w:t>
            </w:r>
            <w:r>
              <w:rPr>
                <w:rFonts w:hint="eastAsia" w:asciiTheme="majorEastAsia" w:hAnsiTheme="majorEastAsia" w:eastAsiaTheme="majorEastAsia" w:cstheme="majorEastAsia"/>
                <w:sz w:val="31"/>
                <w:szCs w:val="31"/>
              </w:rPr>
              <w:t>面</w:t>
            </w:r>
          </w:p>
        </w:tc>
      </w:tr>
    </w:tbl>
    <w:p>
      <w:pPr>
        <w:rPr>
          <w:rFonts w:hint="eastAsia" w:asciiTheme="majorEastAsia" w:hAnsiTheme="majorEastAsia" w:eastAsiaTheme="majorEastAsia" w:cstheme="majorEastAsia"/>
          <w:sz w:val="21"/>
        </w:rPr>
      </w:pPr>
    </w:p>
    <w:p>
      <w:pPr>
        <w:rPr>
          <w:rFonts w:hint="eastAsia" w:asciiTheme="majorEastAsia" w:hAnsiTheme="majorEastAsia" w:eastAsiaTheme="majorEastAsia" w:cstheme="majorEastAsia"/>
        </w:rPr>
        <w:sectPr>
          <w:footerReference r:id="rId15" w:type="default"/>
          <w:pgSz w:w="11906" w:h="16839"/>
          <w:pgMar w:top="1143" w:right="951" w:bottom="1156" w:left="1426" w:header="0" w:footer="996" w:gutter="0"/>
          <w:cols w:space="720" w:num="1"/>
        </w:sectPr>
      </w:pPr>
    </w:p>
    <w:p>
      <w:pPr>
        <w:bidi w:val="0"/>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附件 5 、谈判一览表 (格式)</w:t>
      </w:r>
    </w:p>
    <w:p>
      <w:pPr>
        <w:spacing w:line="403" w:lineRule="auto"/>
        <w:rPr>
          <w:rFonts w:hint="eastAsia" w:asciiTheme="majorEastAsia" w:hAnsiTheme="majorEastAsia" w:eastAsiaTheme="majorEastAsia" w:cstheme="majorEastAsia"/>
          <w:sz w:val="21"/>
        </w:rPr>
      </w:pPr>
    </w:p>
    <w:p>
      <w:pPr>
        <w:spacing w:before="65" w:line="401" w:lineRule="exact"/>
        <w:ind w:left="2" w:firstLine="1272" w:firstLineChars="600"/>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pacing w:val="6"/>
          <w:position w:val="14"/>
          <w:sz w:val="20"/>
          <w:szCs w:val="20"/>
        </w:rPr>
        <w:t>项</w:t>
      </w:r>
      <w:r>
        <w:rPr>
          <w:rFonts w:hint="eastAsia" w:asciiTheme="majorEastAsia" w:hAnsiTheme="majorEastAsia" w:eastAsiaTheme="majorEastAsia" w:cstheme="majorEastAsia"/>
          <w:spacing w:val="5"/>
          <w:position w:val="14"/>
          <w:sz w:val="20"/>
          <w:szCs w:val="20"/>
        </w:rPr>
        <w:t>目名称：</w:t>
      </w:r>
    </w:p>
    <w:p>
      <w:pPr>
        <w:spacing w:line="227" w:lineRule="auto"/>
        <w:ind w:firstLine="1080" w:firstLineChars="500"/>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pacing w:val="8"/>
          <w:sz w:val="20"/>
          <w:szCs w:val="20"/>
          <w:lang w:val="en-US" w:eastAsia="zh-CN"/>
        </w:rPr>
        <w:t>谈判文件</w:t>
      </w:r>
      <w:r>
        <w:rPr>
          <w:rFonts w:hint="eastAsia" w:asciiTheme="majorEastAsia" w:hAnsiTheme="majorEastAsia" w:eastAsiaTheme="majorEastAsia" w:cstheme="majorEastAsia"/>
          <w:spacing w:val="5"/>
          <w:sz w:val="20"/>
          <w:szCs w:val="20"/>
        </w:rPr>
        <w:t>编号：</w:t>
      </w:r>
    </w:p>
    <w:p>
      <w:pPr>
        <w:rPr>
          <w:rFonts w:hint="eastAsia" w:asciiTheme="majorEastAsia" w:hAnsiTheme="majorEastAsia" w:eastAsiaTheme="majorEastAsia" w:cstheme="majorEastAsia"/>
        </w:rPr>
      </w:pPr>
    </w:p>
    <w:p>
      <w:pPr>
        <w:spacing w:line="170" w:lineRule="exact"/>
        <w:rPr>
          <w:rFonts w:hint="eastAsia" w:asciiTheme="majorEastAsia" w:hAnsiTheme="majorEastAsia" w:eastAsiaTheme="majorEastAsia" w:cstheme="majorEastAsia"/>
        </w:rPr>
      </w:pPr>
    </w:p>
    <w:tbl>
      <w:tblPr>
        <w:tblStyle w:val="27"/>
        <w:tblW w:w="8809" w:type="dxa"/>
        <w:tblInd w:w="3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28"/>
        <w:gridCol w:w="46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2" w:hRule="atLeast"/>
        </w:trPr>
        <w:tc>
          <w:tcPr>
            <w:tcW w:w="4128" w:type="dxa"/>
            <w:vAlign w:val="top"/>
          </w:tcPr>
          <w:p>
            <w:pPr>
              <w:spacing w:line="327" w:lineRule="auto"/>
              <w:rPr>
                <w:rFonts w:hint="eastAsia" w:asciiTheme="majorEastAsia" w:hAnsiTheme="majorEastAsia" w:eastAsiaTheme="majorEastAsia" w:cstheme="majorEastAsia"/>
                <w:sz w:val="21"/>
              </w:rPr>
            </w:pPr>
          </w:p>
          <w:p>
            <w:pPr>
              <w:spacing w:before="65" w:line="226" w:lineRule="auto"/>
              <w:ind w:left="1548"/>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pacing w:val="10"/>
                <w:sz w:val="20"/>
                <w:szCs w:val="20"/>
              </w:rPr>
              <w:t>投</w:t>
            </w:r>
            <w:r>
              <w:rPr>
                <w:rFonts w:hint="eastAsia" w:asciiTheme="majorEastAsia" w:hAnsiTheme="majorEastAsia" w:eastAsiaTheme="majorEastAsia" w:cstheme="majorEastAsia"/>
                <w:spacing w:val="7"/>
                <w:sz w:val="20"/>
                <w:szCs w:val="20"/>
              </w:rPr>
              <w:t>标总报价</w:t>
            </w:r>
          </w:p>
          <w:p>
            <w:pPr>
              <w:spacing w:before="115" w:line="228" w:lineRule="auto"/>
              <w:ind w:left="1765"/>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pacing w:val="33"/>
                <w:sz w:val="20"/>
                <w:szCs w:val="20"/>
              </w:rPr>
              <w:t>(元)</w:t>
            </w:r>
          </w:p>
        </w:tc>
        <w:tc>
          <w:tcPr>
            <w:tcW w:w="4681" w:type="dxa"/>
            <w:vAlign w:val="top"/>
          </w:tcPr>
          <w:p>
            <w:pPr>
              <w:spacing w:line="327" w:lineRule="auto"/>
              <w:rPr>
                <w:rFonts w:hint="eastAsia" w:asciiTheme="majorEastAsia" w:hAnsiTheme="majorEastAsia" w:eastAsiaTheme="majorEastAsia" w:cstheme="majorEastAsia"/>
                <w:sz w:val="21"/>
              </w:rPr>
            </w:pPr>
          </w:p>
          <w:p>
            <w:pPr>
              <w:spacing w:before="65" w:line="360" w:lineRule="exact"/>
              <w:ind w:left="2032"/>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pacing w:val="6"/>
                <w:position w:val="11"/>
                <w:sz w:val="20"/>
                <w:szCs w:val="20"/>
                <w:lang w:val="en-US" w:eastAsia="zh-CN"/>
              </w:rPr>
              <w:t>供货</w:t>
            </w:r>
            <w:r>
              <w:rPr>
                <w:rFonts w:hint="eastAsia" w:asciiTheme="majorEastAsia" w:hAnsiTheme="majorEastAsia" w:eastAsiaTheme="majorEastAsia" w:cstheme="majorEastAsia"/>
                <w:spacing w:val="6"/>
                <w:position w:val="11"/>
                <w:sz w:val="20"/>
                <w:szCs w:val="20"/>
              </w:rPr>
              <w:t>期</w:t>
            </w:r>
          </w:p>
          <w:p>
            <w:pPr>
              <w:spacing w:line="228" w:lineRule="auto"/>
              <w:ind w:left="1829"/>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pacing w:val="4"/>
                <w:sz w:val="20"/>
                <w:szCs w:val="20"/>
              </w:rPr>
              <w:t>(</w:t>
            </w:r>
            <w:r>
              <w:rPr>
                <w:rFonts w:hint="eastAsia" w:asciiTheme="majorEastAsia" w:hAnsiTheme="majorEastAsia" w:eastAsiaTheme="majorEastAsia" w:cstheme="majorEastAsia"/>
                <w:spacing w:val="3"/>
                <w:sz w:val="20"/>
                <w:szCs w:val="20"/>
              </w:rPr>
              <w:t xml:space="preserve"> 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trPr>
        <w:tc>
          <w:tcPr>
            <w:tcW w:w="4128" w:type="dxa"/>
            <w:vAlign w:val="top"/>
          </w:tcPr>
          <w:p>
            <w:pPr>
              <w:rPr>
                <w:rFonts w:hint="eastAsia" w:asciiTheme="majorEastAsia" w:hAnsiTheme="majorEastAsia" w:eastAsiaTheme="majorEastAsia" w:cstheme="majorEastAsia"/>
                <w:sz w:val="21"/>
              </w:rPr>
            </w:pPr>
          </w:p>
        </w:tc>
        <w:tc>
          <w:tcPr>
            <w:tcW w:w="4681" w:type="dxa"/>
            <w:vAlign w:val="top"/>
          </w:tcPr>
          <w:p>
            <w:pPr>
              <w:jc w:val="center"/>
              <w:rPr>
                <w:rFonts w:hint="eastAsia" w:asciiTheme="majorEastAsia" w:hAnsiTheme="majorEastAsia" w:eastAsiaTheme="majorEastAsia" w:cstheme="majorEastAsia"/>
                <w:sz w:val="21"/>
                <w:lang w:val="en-US" w:eastAsia="zh-CN"/>
              </w:rPr>
            </w:pPr>
          </w:p>
          <w:p>
            <w:pPr>
              <w:jc w:val="center"/>
              <w:rPr>
                <w:rFonts w:hint="eastAsia" w:asciiTheme="majorEastAsia" w:hAnsiTheme="majorEastAsia" w:eastAsiaTheme="majorEastAsia" w:cstheme="majorEastAsia"/>
                <w:sz w:val="21"/>
                <w:lang w:val="en-US" w:eastAsia="zh-CN"/>
              </w:rPr>
            </w:pPr>
          </w:p>
          <w:p>
            <w:pPr>
              <w:jc w:val="center"/>
              <w:rPr>
                <w:rFonts w:hint="eastAsia" w:asciiTheme="majorEastAsia" w:hAnsiTheme="majorEastAsia" w:eastAsiaTheme="majorEastAsia" w:cstheme="majorEastAsia"/>
                <w:sz w:val="21"/>
                <w:lang w:val="en-US" w:eastAsia="zh-CN"/>
              </w:rPr>
            </w:pPr>
            <w:r>
              <w:rPr>
                <w:rFonts w:hint="eastAsia" w:asciiTheme="majorEastAsia" w:hAnsiTheme="majorEastAsia" w:eastAsiaTheme="majorEastAsia" w:cstheme="majorEastAsia"/>
                <w:sz w:val="21"/>
                <w:lang w:val="en-US" w:eastAsia="zh-CN"/>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2" w:hRule="atLeast"/>
        </w:trPr>
        <w:tc>
          <w:tcPr>
            <w:tcW w:w="8809" w:type="dxa"/>
            <w:gridSpan w:val="2"/>
            <w:vAlign w:val="top"/>
          </w:tcPr>
          <w:p>
            <w:pPr>
              <w:spacing w:line="253" w:lineRule="auto"/>
              <w:rPr>
                <w:rFonts w:hint="eastAsia" w:asciiTheme="majorEastAsia" w:hAnsiTheme="majorEastAsia" w:eastAsiaTheme="majorEastAsia" w:cstheme="majorEastAsia"/>
                <w:sz w:val="21"/>
              </w:rPr>
            </w:pPr>
          </w:p>
          <w:p>
            <w:pPr>
              <w:spacing w:line="254" w:lineRule="auto"/>
              <w:rPr>
                <w:rFonts w:hint="eastAsia" w:asciiTheme="majorEastAsia" w:hAnsiTheme="majorEastAsia" w:eastAsiaTheme="majorEastAsia" w:cstheme="majorEastAsia"/>
                <w:sz w:val="21"/>
              </w:rPr>
            </w:pPr>
          </w:p>
          <w:p>
            <w:pPr>
              <w:spacing w:before="65" w:line="226" w:lineRule="auto"/>
              <w:ind w:left="118"/>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pacing w:val="11"/>
                <w:sz w:val="20"/>
                <w:szCs w:val="20"/>
              </w:rPr>
              <w:t>投</w:t>
            </w:r>
            <w:r>
              <w:rPr>
                <w:rFonts w:hint="eastAsia" w:asciiTheme="majorEastAsia" w:hAnsiTheme="majorEastAsia" w:eastAsiaTheme="majorEastAsia" w:cstheme="majorEastAsia"/>
                <w:spacing w:val="8"/>
                <w:sz w:val="20"/>
                <w:szCs w:val="20"/>
              </w:rPr>
              <w:t>标总报价：大写</w:t>
            </w:r>
          </w:p>
        </w:tc>
      </w:tr>
    </w:tbl>
    <w:p>
      <w:pPr>
        <w:spacing w:line="297" w:lineRule="auto"/>
        <w:rPr>
          <w:rFonts w:hint="eastAsia" w:asciiTheme="majorEastAsia" w:hAnsiTheme="majorEastAsia" w:eastAsiaTheme="majorEastAsia" w:cstheme="majorEastAsia"/>
          <w:sz w:val="21"/>
        </w:rPr>
      </w:pPr>
    </w:p>
    <w:p>
      <w:pPr>
        <w:spacing w:before="66" w:line="227" w:lineRule="auto"/>
        <w:ind w:left="1"/>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pacing w:val="6"/>
          <w:sz w:val="20"/>
          <w:szCs w:val="20"/>
        </w:rPr>
        <w:t xml:space="preserve">投标人 (盖章) </w:t>
      </w:r>
      <w:r>
        <w:rPr>
          <w:rFonts w:hint="eastAsia" w:asciiTheme="majorEastAsia" w:hAnsiTheme="majorEastAsia" w:eastAsiaTheme="majorEastAsia" w:cstheme="majorEastAsia"/>
          <w:spacing w:val="5"/>
          <w:sz w:val="20"/>
          <w:szCs w:val="20"/>
        </w:rPr>
        <w:t>：</w:t>
      </w:r>
    </w:p>
    <w:p>
      <w:pPr>
        <w:spacing w:line="311" w:lineRule="auto"/>
        <w:rPr>
          <w:rFonts w:hint="eastAsia" w:asciiTheme="majorEastAsia" w:hAnsiTheme="majorEastAsia" w:eastAsiaTheme="majorEastAsia" w:cstheme="majorEastAsia"/>
          <w:sz w:val="21"/>
        </w:rPr>
      </w:pPr>
    </w:p>
    <w:p>
      <w:pPr>
        <w:spacing w:before="65" w:line="227" w:lineRule="auto"/>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pacing w:val="12"/>
          <w:sz w:val="20"/>
          <w:szCs w:val="20"/>
        </w:rPr>
        <w:t>法</w:t>
      </w:r>
      <w:r>
        <w:rPr>
          <w:rFonts w:hint="eastAsia" w:asciiTheme="majorEastAsia" w:hAnsiTheme="majorEastAsia" w:eastAsiaTheme="majorEastAsia" w:cstheme="majorEastAsia"/>
          <w:spacing w:val="8"/>
          <w:sz w:val="20"/>
          <w:szCs w:val="20"/>
        </w:rPr>
        <w:t>定代表人或委托代理人 (签字或盖章) ：</w:t>
      </w:r>
    </w:p>
    <w:p>
      <w:pPr>
        <w:spacing w:line="310" w:lineRule="auto"/>
        <w:rPr>
          <w:rFonts w:hint="eastAsia" w:asciiTheme="majorEastAsia" w:hAnsiTheme="majorEastAsia" w:eastAsiaTheme="majorEastAsia" w:cstheme="majorEastAsia"/>
          <w:sz w:val="21"/>
        </w:rPr>
      </w:pPr>
    </w:p>
    <w:p>
      <w:pPr>
        <w:spacing w:before="66" w:line="228" w:lineRule="auto"/>
        <w:ind w:left="35"/>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pacing w:val="-2"/>
          <w:sz w:val="20"/>
          <w:szCs w:val="20"/>
        </w:rPr>
        <w:t>日期：</w:t>
      </w:r>
      <w:r>
        <w:rPr>
          <w:rFonts w:hint="eastAsia" w:asciiTheme="majorEastAsia" w:hAnsiTheme="majorEastAsia" w:eastAsiaTheme="majorEastAsia" w:cstheme="majorEastAsia"/>
          <w:spacing w:val="-2"/>
          <w:sz w:val="20"/>
          <w:szCs w:val="20"/>
          <w:u w:val="single" w:color="auto"/>
        </w:rPr>
        <w:t xml:space="preserve"> </w:t>
      </w:r>
      <w:r>
        <w:rPr>
          <w:rFonts w:hint="eastAsia" w:asciiTheme="majorEastAsia" w:hAnsiTheme="majorEastAsia" w:eastAsiaTheme="majorEastAsia" w:cstheme="majorEastAsia"/>
          <w:spacing w:val="-1"/>
          <w:sz w:val="20"/>
          <w:szCs w:val="20"/>
          <w:u w:val="single" w:color="auto"/>
        </w:rPr>
        <w:t xml:space="preserve">       </w:t>
      </w:r>
      <w:r>
        <w:rPr>
          <w:rFonts w:hint="eastAsia" w:asciiTheme="majorEastAsia" w:hAnsiTheme="majorEastAsia" w:eastAsiaTheme="majorEastAsia" w:cstheme="majorEastAsia"/>
          <w:spacing w:val="-1"/>
          <w:sz w:val="20"/>
          <w:szCs w:val="20"/>
        </w:rPr>
        <w:t>年</w:t>
      </w:r>
      <w:r>
        <w:rPr>
          <w:rFonts w:hint="eastAsia" w:asciiTheme="majorEastAsia" w:hAnsiTheme="majorEastAsia" w:eastAsiaTheme="majorEastAsia" w:cstheme="majorEastAsia"/>
          <w:spacing w:val="-1"/>
          <w:sz w:val="20"/>
          <w:szCs w:val="20"/>
          <w:u w:val="single" w:color="auto"/>
        </w:rPr>
        <w:t xml:space="preserve">        </w:t>
      </w:r>
      <w:r>
        <w:rPr>
          <w:rFonts w:hint="eastAsia" w:asciiTheme="majorEastAsia" w:hAnsiTheme="majorEastAsia" w:eastAsiaTheme="majorEastAsia" w:cstheme="majorEastAsia"/>
          <w:spacing w:val="-1"/>
          <w:sz w:val="20"/>
          <w:szCs w:val="20"/>
        </w:rPr>
        <w:t xml:space="preserve"> 月</w:t>
      </w:r>
      <w:r>
        <w:rPr>
          <w:rFonts w:hint="eastAsia" w:asciiTheme="majorEastAsia" w:hAnsiTheme="majorEastAsia" w:eastAsiaTheme="majorEastAsia" w:cstheme="majorEastAsia"/>
          <w:spacing w:val="-1"/>
          <w:sz w:val="20"/>
          <w:szCs w:val="20"/>
          <w:u w:val="single" w:color="auto"/>
        </w:rPr>
        <w:t xml:space="preserve">        </w:t>
      </w:r>
      <w:r>
        <w:rPr>
          <w:rFonts w:hint="eastAsia" w:asciiTheme="majorEastAsia" w:hAnsiTheme="majorEastAsia" w:eastAsiaTheme="majorEastAsia" w:cstheme="majorEastAsia"/>
          <w:spacing w:val="-1"/>
          <w:sz w:val="20"/>
          <w:szCs w:val="20"/>
        </w:rPr>
        <w:t>日</w:t>
      </w:r>
    </w:p>
    <w:p>
      <w:pPr>
        <w:rPr>
          <w:rFonts w:hint="eastAsia" w:asciiTheme="majorEastAsia" w:hAnsiTheme="majorEastAsia" w:eastAsiaTheme="majorEastAsia" w:cstheme="majorEastAsia"/>
        </w:rPr>
        <w:sectPr>
          <w:footerReference r:id="rId16" w:type="default"/>
          <w:pgSz w:w="11906" w:h="16839"/>
          <w:pgMar w:top="1143" w:right="1351" w:bottom="1156" w:left="1427" w:header="0" w:footer="996" w:gutter="0"/>
          <w:cols w:space="720" w:num="1"/>
        </w:sectPr>
      </w:pPr>
    </w:p>
    <w:p>
      <w:pPr>
        <w:bidi w:val="0"/>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附件 6 、分项价格表 (格式自拟)</w:t>
      </w:r>
    </w:p>
    <w:p>
      <w:pPr>
        <w:spacing w:line="272" w:lineRule="auto"/>
        <w:rPr>
          <w:rFonts w:hint="eastAsia" w:asciiTheme="majorEastAsia" w:hAnsiTheme="majorEastAsia" w:eastAsiaTheme="majorEastAsia" w:cstheme="majorEastAsia"/>
          <w:sz w:val="21"/>
        </w:rPr>
      </w:pPr>
    </w:p>
    <w:p>
      <w:pPr>
        <w:spacing w:before="48" w:line="231" w:lineRule="auto"/>
        <w:ind w:left="17"/>
        <w:rPr>
          <w:rFonts w:hint="eastAsia" w:asciiTheme="majorEastAsia" w:hAnsiTheme="majorEastAsia" w:eastAsiaTheme="majorEastAsia" w:cstheme="majorEastAsia"/>
          <w:sz w:val="21"/>
        </w:rPr>
      </w:pPr>
    </w:p>
    <w:p>
      <w:pPr>
        <w:spacing w:line="273" w:lineRule="auto"/>
        <w:rPr>
          <w:rFonts w:hint="eastAsia" w:asciiTheme="majorEastAsia" w:hAnsiTheme="majorEastAsia" w:eastAsiaTheme="majorEastAsia" w:cstheme="majorEastAsia"/>
          <w:sz w:val="21"/>
        </w:rPr>
      </w:pPr>
    </w:p>
    <w:p>
      <w:pPr>
        <w:spacing w:line="273" w:lineRule="auto"/>
        <w:rPr>
          <w:rFonts w:hint="eastAsia" w:asciiTheme="majorEastAsia" w:hAnsiTheme="majorEastAsia" w:eastAsiaTheme="majorEastAsia" w:cstheme="majorEastAsia"/>
          <w:sz w:val="21"/>
        </w:rPr>
      </w:pPr>
    </w:p>
    <w:p>
      <w:pPr>
        <w:spacing w:line="273" w:lineRule="auto"/>
        <w:rPr>
          <w:rFonts w:hint="eastAsia" w:asciiTheme="majorEastAsia" w:hAnsiTheme="majorEastAsia" w:eastAsiaTheme="majorEastAsia" w:cstheme="majorEastAsia"/>
          <w:sz w:val="21"/>
        </w:rPr>
      </w:pPr>
    </w:p>
    <w:p>
      <w:pPr>
        <w:spacing w:line="273" w:lineRule="auto"/>
        <w:rPr>
          <w:rFonts w:hint="eastAsia" w:asciiTheme="majorEastAsia" w:hAnsiTheme="majorEastAsia" w:eastAsiaTheme="majorEastAsia" w:cstheme="majorEastAsia"/>
          <w:sz w:val="21"/>
        </w:rPr>
      </w:pPr>
    </w:p>
    <w:p>
      <w:pPr>
        <w:spacing w:line="273" w:lineRule="auto"/>
        <w:rPr>
          <w:rFonts w:hint="eastAsia" w:asciiTheme="majorEastAsia" w:hAnsiTheme="majorEastAsia" w:eastAsiaTheme="majorEastAsia" w:cstheme="majorEastAsia"/>
          <w:sz w:val="21"/>
        </w:rPr>
      </w:pPr>
    </w:p>
    <w:p>
      <w:pPr>
        <w:spacing w:before="75" w:line="227" w:lineRule="auto"/>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7"/>
          <w:sz w:val="23"/>
          <w:szCs w:val="23"/>
        </w:rPr>
        <w:t>供应商名称 (盖公章) ：</w:t>
      </w:r>
    </w:p>
    <w:p>
      <w:pPr>
        <w:spacing w:before="192" w:line="564" w:lineRule="exact"/>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9"/>
          <w:position w:val="22"/>
          <w:sz w:val="23"/>
          <w:szCs w:val="23"/>
        </w:rPr>
        <w:t>法</w:t>
      </w:r>
      <w:r>
        <w:rPr>
          <w:rFonts w:hint="eastAsia" w:asciiTheme="majorEastAsia" w:hAnsiTheme="majorEastAsia" w:eastAsiaTheme="majorEastAsia" w:cstheme="majorEastAsia"/>
          <w:spacing w:val="8"/>
          <w:position w:val="22"/>
          <w:sz w:val="23"/>
          <w:szCs w:val="23"/>
        </w:rPr>
        <w:t>定代表人或其授权的代理人(签字)：</w:t>
      </w:r>
    </w:p>
    <w:p>
      <w:pPr>
        <w:spacing w:line="227" w:lineRule="auto"/>
        <w:ind w:left="41"/>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1"/>
          <w:sz w:val="23"/>
          <w:szCs w:val="23"/>
        </w:rPr>
        <w:t xml:space="preserve">日期：   </w:t>
      </w:r>
      <w:r>
        <w:rPr>
          <w:rFonts w:hint="eastAsia" w:asciiTheme="majorEastAsia" w:hAnsiTheme="majorEastAsia" w:eastAsiaTheme="majorEastAsia" w:cstheme="majorEastAsia"/>
          <w:sz w:val="23"/>
          <w:szCs w:val="23"/>
        </w:rPr>
        <w:t xml:space="preserve"> 年     月    日</w:t>
      </w:r>
    </w:p>
    <w:p>
      <w:pPr>
        <w:rPr>
          <w:rFonts w:hint="eastAsia" w:asciiTheme="majorEastAsia" w:hAnsiTheme="majorEastAsia" w:eastAsiaTheme="majorEastAsia" w:cstheme="majorEastAsia"/>
        </w:rPr>
        <w:sectPr>
          <w:footerReference r:id="rId17" w:type="default"/>
          <w:pgSz w:w="11906" w:h="16839"/>
          <w:pgMar w:top="1143" w:right="1785" w:bottom="1156" w:left="1427" w:header="0" w:footer="996" w:gutter="0"/>
          <w:cols w:space="720" w:num="1"/>
        </w:sectPr>
      </w:pPr>
    </w:p>
    <w:p>
      <w:pPr>
        <w:bidi w:val="0"/>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附件 7 、投标人概况表</w:t>
      </w:r>
    </w:p>
    <w:p>
      <w:pPr>
        <w:rPr>
          <w:rFonts w:hint="eastAsia" w:asciiTheme="majorEastAsia" w:hAnsiTheme="majorEastAsia" w:eastAsiaTheme="majorEastAsia" w:cstheme="majorEastAsia"/>
        </w:rPr>
      </w:pPr>
    </w:p>
    <w:p>
      <w:pPr>
        <w:spacing w:line="162" w:lineRule="exact"/>
        <w:rPr>
          <w:rFonts w:hint="eastAsia" w:asciiTheme="majorEastAsia" w:hAnsiTheme="majorEastAsia" w:eastAsiaTheme="majorEastAsia" w:cstheme="majorEastAsia"/>
        </w:rPr>
      </w:pPr>
    </w:p>
    <w:tbl>
      <w:tblPr>
        <w:tblStyle w:val="27"/>
        <w:tblW w:w="8942"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75"/>
        <w:gridCol w:w="192"/>
        <w:gridCol w:w="480"/>
        <w:gridCol w:w="761"/>
        <w:gridCol w:w="1179"/>
        <w:gridCol w:w="275"/>
        <w:gridCol w:w="282"/>
        <w:gridCol w:w="820"/>
        <w:gridCol w:w="341"/>
        <w:gridCol w:w="625"/>
        <w:gridCol w:w="476"/>
        <w:gridCol w:w="17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trPr>
        <w:tc>
          <w:tcPr>
            <w:tcW w:w="1967" w:type="dxa"/>
            <w:gridSpan w:val="2"/>
            <w:vAlign w:val="top"/>
          </w:tcPr>
          <w:p>
            <w:pPr>
              <w:spacing w:line="269" w:lineRule="auto"/>
              <w:rPr>
                <w:rFonts w:hint="eastAsia" w:asciiTheme="majorEastAsia" w:hAnsiTheme="majorEastAsia" w:eastAsiaTheme="majorEastAsia" w:cstheme="majorEastAsia"/>
                <w:sz w:val="21"/>
              </w:rPr>
            </w:pPr>
          </w:p>
          <w:p>
            <w:pPr>
              <w:spacing w:before="75" w:line="228" w:lineRule="auto"/>
              <w:ind w:left="512"/>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7"/>
                <w:sz w:val="23"/>
                <w:szCs w:val="23"/>
              </w:rPr>
              <w:t>单位名称</w:t>
            </w:r>
          </w:p>
        </w:tc>
        <w:tc>
          <w:tcPr>
            <w:tcW w:w="2420" w:type="dxa"/>
            <w:gridSpan w:val="3"/>
            <w:vAlign w:val="top"/>
          </w:tcPr>
          <w:p>
            <w:pPr>
              <w:rPr>
                <w:rFonts w:hint="eastAsia" w:asciiTheme="majorEastAsia" w:hAnsiTheme="majorEastAsia" w:eastAsiaTheme="majorEastAsia" w:cstheme="majorEastAsia"/>
                <w:sz w:val="21"/>
              </w:rPr>
            </w:pPr>
          </w:p>
        </w:tc>
        <w:tc>
          <w:tcPr>
            <w:tcW w:w="2343" w:type="dxa"/>
            <w:gridSpan w:val="5"/>
            <w:vAlign w:val="top"/>
          </w:tcPr>
          <w:p>
            <w:pPr>
              <w:spacing w:line="268" w:lineRule="auto"/>
              <w:rPr>
                <w:rFonts w:hint="eastAsia" w:asciiTheme="majorEastAsia" w:hAnsiTheme="majorEastAsia" w:eastAsiaTheme="majorEastAsia" w:cstheme="majorEastAsia"/>
                <w:sz w:val="21"/>
              </w:rPr>
            </w:pPr>
          </w:p>
          <w:p>
            <w:pPr>
              <w:spacing w:before="75" w:line="227" w:lineRule="auto"/>
              <w:ind w:left="461"/>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8"/>
                <w:sz w:val="23"/>
                <w:szCs w:val="23"/>
              </w:rPr>
              <w:t>组织机构代</w:t>
            </w:r>
            <w:r>
              <w:rPr>
                <w:rFonts w:hint="eastAsia" w:asciiTheme="majorEastAsia" w:hAnsiTheme="majorEastAsia" w:eastAsiaTheme="majorEastAsia" w:cstheme="majorEastAsia"/>
                <w:spacing w:val="7"/>
                <w:sz w:val="23"/>
                <w:szCs w:val="23"/>
              </w:rPr>
              <w:t>码</w:t>
            </w:r>
          </w:p>
        </w:tc>
        <w:tc>
          <w:tcPr>
            <w:tcW w:w="2212" w:type="dxa"/>
            <w:gridSpan w:val="2"/>
            <w:vAlign w:val="top"/>
          </w:tcPr>
          <w:p>
            <w:pPr>
              <w:rPr>
                <w:rFonts w:hint="eastAsia" w:asciiTheme="majorEastAsia" w:hAnsiTheme="majorEastAsia" w:eastAsiaTheme="majorEastAsia" w:cstheme="maj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1967" w:type="dxa"/>
            <w:gridSpan w:val="2"/>
            <w:vAlign w:val="top"/>
          </w:tcPr>
          <w:p>
            <w:pPr>
              <w:spacing w:line="266" w:lineRule="auto"/>
              <w:rPr>
                <w:rFonts w:hint="eastAsia" w:asciiTheme="majorEastAsia" w:hAnsiTheme="majorEastAsia" w:eastAsiaTheme="majorEastAsia" w:cstheme="majorEastAsia"/>
                <w:sz w:val="21"/>
              </w:rPr>
            </w:pPr>
          </w:p>
          <w:p>
            <w:pPr>
              <w:spacing w:before="74" w:line="229" w:lineRule="auto"/>
              <w:ind w:left="510"/>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9"/>
                <w:sz w:val="23"/>
                <w:szCs w:val="23"/>
              </w:rPr>
              <w:t>注</w:t>
            </w:r>
            <w:r>
              <w:rPr>
                <w:rFonts w:hint="eastAsia" w:asciiTheme="majorEastAsia" w:hAnsiTheme="majorEastAsia" w:eastAsiaTheme="majorEastAsia" w:cstheme="majorEastAsia"/>
                <w:spacing w:val="7"/>
                <w:sz w:val="23"/>
                <w:szCs w:val="23"/>
              </w:rPr>
              <w:t>册地址</w:t>
            </w:r>
          </w:p>
        </w:tc>
        <w:tc>
          <w:tcPr>
            <w:tcW w:w="2420" w:type="dxa"/>
            <w:gridSpan w:val="3"/>
            <w:vAlign w:val="top"/>
          </w:tcPr>
          <w:p>
            <w:pPr>
              <w:rPr>
                <w:rFonts w:hint="eastAsia" w:asciiTheme="majorEastAsia" w:hAnsiTheme="majorEastAsia" w:eastAsiaTheme="majorEastAsia" w:cstheme="majorEastAsia"/>
                <w:sz w:val="21"/>
              </w:rPr>
            </w:pPr>
          </w:p>
        </w:tc>
        <w:tc>
          <w:tcPr>
            <w:tcW w:w="2343" w:type="dxa"/>
            <w:gridSpan w:val="5"/>
            <w:vAlign w:val="top"/>
          </w:tcPr>
          <w:p>
            <w:pPr>
              <w:spacing w:line="266" w:lineRule="auto"/>
              <w:rPr>
                <w:rFonts w:hint="eastAsia" w:asciiTheme="majorEastAsia" w:hAnsiTheme="majorEastAsia" w:eastAsiaTheme="majorEastAsia" w:cstheme="majorEastAsia"/>
                <w:sz w:val="21"/>
              </w:rPr>
            </w:pPr>
          </w:p>
          <w:p>
            <w:pPr>
              <w:spacing w:before="74" w:line="229" w:lineRule="auto"/>
              <w:ind w:left="578"/>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8"/>
                <w:sz w:val="23"/>
                <w:szCs w:val="23"/>
              </w:rPr>
              <w:t>注册登记号</w:t>
            </w:r>
          </w:p>
        </w:tc>
        <w:tc>
          <w:tcPr>
            <w:tcW w:w="2212" w:type="dxa"/>
            <w:gridSpan w:val="2"/>
            <w:vAlign w:val="top"/>
          </w:tcPr>
          <w:p>
            <w:pPr>
              <w:rPr>
                <w:rFonts w:hint="eastAsia" w:asciiTheme="majorEastAsia" w:hAnsiTheme="majorEastAsia" w:eastAsiaTheme="majorEastAsia" w:cstheme="maj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1967" w:type="dxa"/>
            <w:gridSpan w:val="2"/>
            <w:vAlign w:val="top"/>
          </w:tcPr>
          <w:p>
            <w:pPr>
              <w:spacing w:line="266" w:lineRule="auto"/>
              <w:rPr>
                <w:rFonts w:hint="eastAsia" w:asciiTheme="majorEastAsia" w:hAnsiTheme="majorEastAsia" w:eastAsiaTheme="majorEastAsia" w:cstheme="majorEastAsia"/>
                <w:sz w:val="21"/>
              </w:rPr>
            </w:pPr>
          </w:p>
          <w:p>
            <w:pPr>
              <w:spacing w:before="75" w:line="228" w:lineRule="auto"/>
              <w:ind w:left="512"/>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7"/>
                <w:sz w:val="23"/>
                <w:szCs w:val="23"/>
              </w:rPr>
              <w:t>经营地址</w:t>
            </w:r>
          </w:p>
        </w:tc>
        <w:tc>
          <w:tcPr>
            <w:tcW w:w="2420" w:type="dxa"/>
            <w:gridSpan w:val="3"/>
            <w:vAlign w:val="top"/>
          </w:tcPr>
          <w:p>
            <w:pPr>
              <w:rPr>
                <w:rFonts w:hint="eastAsia" w:asciiTheme="majorEastAsia" w:hAnsiTheme="majorEastAsia" w:eastAsiaTheme="majorEastAsia" w:cstheme="majorEastAsia"/>
                <w:sz w:val="21"/>
              </w:rPr>
            </w:pPr>
          </w:p>
        </w:tc>
        <w:tc>
          <w:tcPr>
            <w:tcW w:w="2343" w:type="dxa"/>
            <w:gridSpan w:val="5"/>
            <w:vAlign w:val="top"/>
          </w:tcPr>
          <w:p>
            <w:pPr>
              <w:spacing w:line="266" w:lineRule="auto"/>
              <w:rPr>
                <w:rFonts w:hint="eastAsia" w:asciiTheme="majorEastAsia" w:hAnsiTheme="majorEastAsia" w:eastAsiaTheme="majorEastAsia" w:cstheme="majorEastAsia"/>
                <w:sz w:val="21"/>
              </w:rPr>
            </w:pPr>
          </w:p>
          <w:p>
            <w:pPr>
              <w:spacing w:before="75" w:line="227" w:lineRule="auto"/>
              <w:ind w:left="457"/>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11"/>
                <w:sz w:val="23"/>
                <w:szCs w:val="23"/>
              </w:rPr>
              <w:t>税</w:t>
            </w:r>
            <w:r>
              <w:rPr>
                <w:rFonts w:hint="eastAsia" w:asciiTheme="majorEastAsia" w:hAnsiTheme="majorEastAsia" w:eastAsiaTheme="majorEastAsia" w:cstheme="majorEastAsia"/>
                <w:spacing w:val="8"/>
                <w:sz w:val="23"/>
                <w:szCs w:val="23"/>
              </w:rPr>
              <w:t>务登记证号</w:t>
            </w:r>
          </w:p>
        </w:tc>
        <w:tc>
          <w:tcPr>
            <w:tcW w:w="2212" w:type="dxa"/>
            <w:gridSpan w:val="2"/>
            <w:vAlign w:val="top"/>
          </w:tcPr>
          <w:p>
            <w:pPr>
              <w:rPr>
                <w:rFonts w:hint="eastAsia" w:asciiTheme="majorEastAsia" w:hAnsiTheme="majorEastAsia" w:eastAsiaTheme="majorEastAsia" w:cstheme="maj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1967" w:type="dxa"/>
            <w:gridSpan w:val="2"/>
            <w:vAlign w:val="top"/>
          </w:tcPr>
          <w:p>
            <w:pPr>
              <w:spacing w:line="268" w:lineRule="auto"/>
              <w:rPr>
                <w:rFonts w:hint="eastAsia" w:asciiTheme="majorEastAsia" w:hAnsiTheme="majorEastAsia" w:eastAsiaTheme="majorEastAsia" w:cstheme="majorEastAsia"/>
                <w:sz w:val="21"/>
              </w:rPr>
            </w:pPr>
          </w:p>
          <w:p>
            <w:pPr>
              <w:spacing w:before="75" w:line="228" w:lineRule="auto"/>
              <w:ind w:left="512"/>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7"/>
                <w:sz w:val="23"/>
                <w:szCs w:val="23"/>
              </w:rPr>
              <w:t>单位性质</w:t>
            </w:r>
          </w:p>
        </w:tc>
        <w:tc>
          <w:tcPr>
            <w:tcW w:w="2420" w:type="dxa"/>
            <w:gridSpan w:val="3"/>
            <w:vAlign w:val="top"/>
          </w:tcPr>
          <w:p>
            <w:pPr>
              <w:rPr>
                <w:rFonts w:hint="eastAsia" w:asciiTheme="majorEastAsia" w:hAnsiTheme="majorEastAsia" w:eastAsiaTheme="majorEastAsia" w:cstheme="majorEastAsia"/>
                <w:sz w:val="21"/>
              </w:rPr>
            </w:pPr>
          </w:p>
        </w:tc>
        <w:tc>
          <w:tcPr>
            <w:tcW w:w="2343" w:type="dxa"/>
            <w:gridSpan w:val="5"/>
            <w:vAlign w:val="top"/>
          </w:tcPr>
          <w:p>
            <w:pPr>
              <w:spacing w:line="267" w:lineRule="auto"/>
              <w:rPr>
                <w:rFonts w:hint="eastAsia" w:asciiTheme="majorEastAsia" w:hAnsiTheme="majorEastAsia" w:eastAsiaTheme="majorEastAsia" w:cstheme="majorEastAsia"/>
                <w:sz w:val="21"/>
              </w:rPr>
            </w:pPr>
          </w:p>
          <w:p>
            <w:pPr>
              <w:spacing w:before="75" w:line="227" w:lineRule="auto"/>
              <w:ind w:left="698"/>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9"/>
                <w:sz w:val="23"/>
                <w:szCs w:val="23"/>
              </w:rPr>
              <w:t>注</w:t>
            </w:r>
            <w:r>
              <w:rPr>
                <w:rFonts w:hint="eastAsia" w:asciiTheme="majorEastAsia" w:hAnsiTheme="majorEastAsia" w:eastAsiaTheme="majorEastAsia" w:cstheme="majorEastAsia"/>
                <w:spacing w:val="7"/>
                <w:sz w:val="23"/>
                <w:szCs w:val="23"/>
              </w:rPr>
              <w:t>册资本</w:t>
            </w:r>
          </w:p>
        </w:tc>
        <w:tc>
          <w:tcPr>
            <w:tcW w:w="2212" w:type="dxa"/>
            <w:gridSpan w:val="2"/>
            <w:vAlign w:val="top"/>
          </w:tcPr>
          <w:p>
            <w:pPr>
              <w:rPr>
                <w:rFonts w:hint="eastAsia" w:asciiTheme="majorEastAsia" w:hAnsiTheme="majorEastAsia" w:eastAsiaTheme="majorEastAsia" w:cstheme="maj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967" w:type="dxa"/>
            <w:gridSpan w:val="2"/>
            <w:vAlign w:val="top"/>
          </w:tcPr>
          <w:p>
            <w:pPr>
              <w:spacing w:line="268" w:lineRule="auto"/>
              <w:rPr>
                <w:rFonts w:hint="eastAsia" w:asciiTheme="majorEastAsia" w:hAnsiTheme="majorEastAsia" w:eastAsiaTheme="majorEastAsia" w:cstheme="majorEastAsia"/>
                <w:sz w:val="21"/>
              </w:rPr>
            </w:pPr>
          </w:p>
          <w:p>
            <w:pPr>
              <w:spacing w:before="75" w:line="228" w:lineRule="auto"/>
              <w:ind w:left="512"/>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7"/>
                <w:sz w:val="23"/>
                <w:szCs w:val="23"/>
              </w:rPr>
              <w:t>经营范围</w:t>
            </w:r>
          </w:p>
        </w:tc>
        <w:tc>
          <w:tcPr>
            <w:tcW w:w="2420" w:type="dxa"/>
            <w:gridSpan w:val="3"/>
            <w:vAlign w:val="top"/>
          </w:tcPr>
          <w:p>
            <w:pPr>
              <w:rPr>
                <w:rFonts w:hint="eastAsia" w:asciiTheme="majorEastAsia" w:hAnsiTheme="majorEastAsia" w:eastAsiaTheme="majorEastAsia" w:cstheme="majorEastAsia"/>
                <w:sz w:val="21"/>
              </w:rPr>
            </w:pPr>
          </w:p>
        </w:tc>
        <w:tc>
          <w:tcPr>
            <w:tcW w:w="2343" w:type="dxa"/>
            <w:gridSpan w:val="5"/>
            <w:vAlign w:val="top"/>
          </w:tcPr>
          <w:p>
            <w:pPr>
              <w:spacing w:line="268" w:lineRule="auto"/>
              <w:rPr>
                <w:rFonts w:hint="eastAsia" w:asciiTheme="majorEastAsia" w:hAnsiTheme="majorEastAsia" w:eastAsiaTheme="majorEastAsia" w:cstheme="majorEastAsia"/>
                <w:sz w:val="21"/>
              </w:rPr>
            </w:pPr>
          </w:p>
          <w:p>
            <w:pPr>
              <w:spacing w:before="75" w:line="227" w:lineRule="auto"/>
              <w:ind w:left="700"/>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7"/>
                <w:sz w:val="23"/>
                <w:szCs w:val="23"/>
              </w:rPr>
              <w:t>经营年限</w:t>
            </w:r>
          </w:p>
        </w:tc>
        <w:tc>
          <w:tcPr>
            <w:tcW w:w="2212" w:type="dxa"/>
            <w:gridSpan w:val="2"/>
            <w:vAlign w:val="top"/>
          </w:tcPr>
          <w:p>
            <w:pPr>
              <w:spacing w:line="268" w:lineRule="auto"/>
              <w:rPr>
                <w:rFonts w:hint="eastAsia" w:asciiTheme="majorEastAsia" w:hAnsiTheme="majorEastAsia" w:eastAsiaTheme="majorEastAsia" w:cstheme="majorEastAsia"/>
                <w:sz w:val="21"/>
              </w:rPr>
            </w:pPr>
          </w:p>
          <w:p>
            <w:pPr>
              <w:spacing w:before="75" w:line="227" w:lineRule="auto"/>
              <w:ind w:left="117"/>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8"/>
                <w:sz w:val="23"/>
                <w:szCs w:val="23"/>
              </w:rPr>
              <w:t>年</w:t>
            </w:r>
            <w:r>
              <w:rPr>
                <w:rFonts w:hint="eastAsia" w:asciiTheme="majorEastAsia" w:hAnsiTheme="majorEastAsia" w:eastAsiaTheme="majorEastAsia" w:cstheme="majorEastAsia"/>
                <w:spacing w:val="7"/>
                <w:sz w:val="23"/>
                <w:szCs w:val="23"/>
              </w:rPr>
              <w:t xml:space="preserve">  月—年  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967" w:type="dxa"/>
            <w:gridSpan w:val="2"/>
            <w:vAlign w:val="top"/>
          </w:tcPr>
          <w:p>
            <w:pPr>
              <w:spacing w:line="269" w:lineRule="auto"/>
              <w:rPr>
                <w:rFonts w:hint="eastAsia" w:asciiTheme="majorEastAsia" w:hAnsiTheme="majorEastAsia" w:eastAsiaTheme="majorEastAsia" w:cstheme="majorEastAsia"/>
                <w:sz w:val="21"/>
              </w:rPr>
            </w:pPr>
          </w:p>
          <w:p>
            <w:pPr>
              <w:spacing w:before="75" w:line="227" w:lineRule="auto"/>
              <w:ind w:left="520"/>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6"/>
                <w:sz w:val="23"/>
                <w:szCs w:val="23"/>
              </w:rPr>
              <w:t>员</w:t>
            </w:r>
            <w:r>
              <w:rPr>
                <w:rFonts w:hint="eastAsia" w:asciiTheme="majorEastAsia" w:hAnsiTheme="majorEastAsia" w:eastAsiaTheme="majorEastAsia" w:cstheme="majorEastAsia"/>
                <w:spacing w:val="5"/>
                <w:sz w:val="23"/>
                <w:szCs w:val="23"/>
              </w:rPr>
              <w:t>工数量</w:t>
            </w:r>
          </w:p>
        </w:tc>
        <w:tc>
          <w:tcPr>
            <w:tcW w:w="6975" w:type="dxa"/>
            <w:gridSpan w:val="10"/>
            <w:vAlign w:val="top"/>
          </w:tcPr>
          <w:p>
            <w:pPr>
              <w:spacing w:line="269" w:lineRule="auto"/>
              <w:rPr>
                <w:rFonts w:hint="eastAsia" w:asciiTheme="majorEastAsia" w:hAnsiTheme="majorEastAsia" w:eastAsiaTheme="majorEastAsia" w:cstheme="majorEastAsia"/>
                <w:sz w:val="21"/>
              </w:rPr>
            </w:pPr>
          </w:p>
          <w:p>
            <w:pPr>
              <w:spacing w:before="74" w:line="219" w:lineRule="auto"/>
              <w:ind w:left="1031"/>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20"/>
                <w:sz w:val="23"/>
                <w:szCs w:val="23"/>
              </w:rPr>
              <w:t>共_人，其中，高级职称_人，中级职称_人</w:t>
            </w:r>
            <w:r>
              <w:rPr>
                <w:rFonts w:hint="eastAsia" w:asciiTheme="majorEastAsia" w:hAnsiTheme="majorEastAsia" w:eastAsiaTheme="majorEastAsia" w:cstheme="majorEastAsia"/>
                <w:spacing w:val="16"/>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2447" w:type="dxa"/>
            <w:gridSpan w:val="3"/>
            <w:vAlign w:val="top"/>
          </w:tcPr>
          <w:p>
            <w:pPr>
              <w:spacing w:line="267" w:lineRule="auto"/>
              <w:rPr>
                <w:rFonts w:hint="eastAsia" w:asciiTheme="majorEastAsia" w:hAnsiTheme="majorEastAsia" w:eastAsiaTheme="majorEastAsia" w:cstheme="majorEastAsia"/>
                <w:sz w:val="21"/>
              </w:rPr>
            </w:pPr>
          </w:p>
          <w:p>
            <w:pPr>
              <w:spacing w:before="75" w:line="230" w:lineRule="auto"/>
              <w:ind w:left="751"/>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8"/>
                <w:sz w:val="23"/>
                <w:szCs w:val="23"/>
              </w:rPr>
              <w:t>联</w:t>
            </w:r>
            <w:r>
              <w:rPr>
                <w:rFonts w:hint="eastAsia" w:asciiTheme="majorEastAsia" w:hAnsiTheme="majorEastAsia" w:eastAsiaTheme="majorEastAsia" w:cstheme="majorEastAsia"/>
                <w:spacing w:val="7"/>
                <w:sz w:val="23"/>
                <w:szCs w:val="23"/>
              </w:rPr>
              <w:t>系电话</w:t>
            </w:r>
          </w:p>
        </w:tc>
        <w:tc>
          <w:tcPr>
            <w:tcW w:w="2215" w:type="dxa"/>
            <w:gridSpan w:val="3"/>
            <w:vAlign w:val="top"/>
          </w:tcPr>
          <w:p>
            <w:pPr>
              <w:rPr>
                <w:rFonts w:hint="eastAsia" w:asciiTheme="majorEastAsia" w:hAnsiTheme="majorEastAsia" w:eastAsiaTheme="majorEastAsia" w:cstheme="majorEastAsia"/>
                <w:sz w:val="21"/>
              </w:rPr>
            </w:pPr>
          </w:p>
        </w:tc>
        <w:tc>
          <w:tcPr>
            <w:tcW w:w="1102" w:type="dxa"/>
            <w:gridSpan w:val="2"/>
            <w:vAlign w:val="top"/>
          </w:tcPr>
          <w:p>
            <w:pPr>
              <w:spacing w:line="267" w:lineRule="auto"/>
              <w:rPr>
                <w:rFonts w:hint="eastAsia" w:asciiTheme="majorEastAsia" w:hAnsiTheme="majorEastAsia" w:eastAsiaTheme="majorEastAsia" w:cstheme="majorEastAsia"/>
                <w:sz w:val="21"/>
              </w:rPr>
            </w:pPr>
          </w:p>
          <w:p>
            <w:pPr>
              <w:spacing w:before="75" w:line="227" w:lineRule="auto"/>
              <w:ind w:left="255"/>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7"/>
                <w:sz w:val="23"/>
                <w:szCs w:val="23"/>
              </w:rPr>
              <w:t>传</w:t>
            </w:r>
            <w:r>
              <w:rPr>
                <w:rFonts w:hint="eastAsia" w:asciiTheme="majorEastAsia" w:hAnsiTheme="majorEastAsia" w:eastAsiaTheme="majorEastAsia" w:cstheme="majorEastAsia"/>
                <w:spacing w:val="6"/>
                <w:sz w:val="23"/>
                <w:szCs w:val="23"/>
              </w:rPr>
              <w:t xml:space="preserve"> 真</w:t>
            </w:r>
          </w:p>
        </w:tc>
        <w:tc>
          <w:tcPr>
            <w:tcW w:w="3178" w:type="dxa"/>
            <w:gridSpan w:val="4"/>
            <w:vAlign w:val="top"/>
          </w:tcPr>
          <w:p>
            <w:pPr>
              <w:rPr>
                <w:rFonts w:hint="eastAsia" w:asciiTheme="majorEastAsia" w:hAnsiTheme="majorEastAsia" w:eastAsiaTheme="majorEastAsia" w:cstheme="maj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2447" w:type="dxa"/>
            <w:gridSpan w:val="3"/>
            <w:vAlign w:val="top"/>
          </w:tcPr>
          <w:p>
            <w:pPr>
              <w:spacing w:line="269" w:lineRule="auto"/>
              <w:rPr>
                <w:rFonts w:hint="eastAsia" w:asciiTheme="majorEastAsia" w:hAnsiTheme="majorEastAsia" w:eastAsiaTheme="majorEastAsia" w:cstheme="majorEastAsia"/>
                <w:sz w:val="21"/>
              </w:rPr>
            </w:pPr>
          </w:p>
          <w:p>
            <w:pPr>
              <w:spacing w:before="75" w:line="228" w:lineRule="auto"/>
              <w:ind w:left="752"/>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7"/>
                <w:sz w:val="23"/>
                <w:szCs w:val="23"/>
              </w:rPr>
              <w:t>主要业绩</w:t>
            </w:r>
          </w:p>
        </w:tc>
        <w:tc>
          <w:tcPr>
            <w:tcW w:w="6495" w:type="dxa"/>
            <w:gridSpan w:val="9"/>
            <w:vAlign w:val="top"/>
          </w:tcPr>
          <w:p>
            <w:pPr>
              <w:rPr>
                <w:rFonts w:hint="eastAsia" w:asciiTheme="majorEastAsia" w:hAnsiTheme="majorEastAsia" w:eastAsiaTheme="majorEastAsia" w:cstheme="maj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8942" w:type="dxa"/>
            <w:gridSpan w:val="12"/>
            <w:vAlign w:val="top"/>
          </w:tcPr>
          <w:p>
            <w:pPr>
              <w:spacing w:line="268" w:lineRule="auto"/>
              <w:rPr>
                <w:rFonts w:hint="eastAsia" w:asciiTheme="majorEastAsia" w:hAnsiTheme="majorEastAsia" w:eastAsiaTheme="majorEastAsia" w:cstheme="majorEastAsia"/>
                <w:sz w:val="21"/>
              </w:rPr>
            </w:pPr>
          </w:p>
          <w:p>
            <w:pPr>
              <w:spacing w:before="75" w:line="227" w:lineRule="auto"/>
              <w:ind w:left="3639"/>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11"/>
                <w:sz w:val="23"/>
                <w:szCs w:val="23"/>
              </w:rPr>
              <w:t>法</w:t>
            </w:r>
            <w:r>
              <w:rPr>
                <w:rFonts w:hint="eastAsia" w:asciiTheme="majorEastAsia" w:hAnsiTheme="majorEastAsia" w:eastAsiaTheme="majorEastAsia" w:cstheme="majorEastAsia"/>
                <w:spacing w:val="8"/>
                <w:sz w:val="23"/>
                <w:szCs w:val="23"/>
              </w:rPr>
              <w:t>定代表人情况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1775" w:type="dxa"/>
            <w:vAlign w:val="top"/>
          </w:tcPr>
          <w:p>
            <w:pPr>
              <w:spacing w:line="269" w:lineRule="auto"/>
              <w:rPr>
                <w:rFonts w:hint="eastAsia" w:asciiTheme="majorEastAsia" w:hAnsiTheme="majorEastAsia" w:eastAsiaTheme="majorEastAsia" w:cstheme="majorEastAsia"/>
                <w:sz w:val="21"/>
              </w:rPr>
            </w:pPr>
          </w:p>
          <w:p>
            <w:pPr>
              <w:spacing w:before="75" w:line="227" w:lineRule="auto"/>
              <w:ind w:left="594"/>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6"/>
                <w:sz w:val="23"/>
                <w:szCs w:val="23"/>
              </w:rPr>
              <w:t xml:space="preserve">姓 </w:t>
            </w:r>
            <w:r>
              <w:rPr>
                <w:rFonts w:hint="eastAsia" w:asciiTheme="majorEastAsia" w:hAnsiTheme="majorEastAsia" w:eastAsiaTheme="majorEastAsia" w:cstheme="majorEastAsia"/>
                <w:spacing w:val="5"/>
                <w:sz w:val="23"/>
                <w:szCs w:val="23"/>
              </w:rPr>
              <w:t>名</w:t>
            </w:r>
          </w:p>
        </w:tc>
        <w:tc>
          <w:tcPr>
            <w:tcW w:w="1433" w:type="dxa"/>
            <w:gridSpan w:val="3"/>
            <w:vAlign w:val="top"/>
          </w:tcPr>
          <w:p>
            <w:pPr>
              <w:rPr>
                <w:rFonts w:hint="eastAsia" w:asciiTheme="majorEastAsia" w:hAnsiTheme="majorEastAsia" w:eastAsiaTheme="majorEastAsia" w:cstheme="majorEastAsia"/>
                <w:sz w:val="21"/>
              </w:rPr>
            </w:pPr>
          </w:p>
        </w:tc>
        <w:tc>
          <w:tcPr>
            <w:tcW w:w="1736" w:type="dxa"/>
            <w:gridSpan w:val="3"/>
            <w:vAlign w:val="top"/>
          </w:tcPr>
          <w:p>
            <w:pPr>
              <w:spacing w:line="269" w:lineRule="auto"/>
              <w:rPr>
                <w:rFonts w:hint="eastAsia" w:asciiTheme="majorEastAsia" w:hAnsiTheme="majorEastAsia" w:eastAsiaTheme="majorEastAsia" w:cstheme="majorEastAsia"/>
                <w:sz w:val="21"/>
              </w:rPr>
            </w:pPr>
          </w:p>
          <w:p>
            <w:pPr>
              <w:spacing w:before="75" w:line="227" w:lineRule="auto"/>
              <w:ind w:left="280"/>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7"/>
                <w:sz w:val="23"/>
                <w:szCs w:val="23"/>
              </w:rPr>
              <w:t>身份证号</w:t>
            </w:r>
            <w:r>
              <w:rPr>
                <w:rFonts w:hint="eastAsia" w:asciiTheme="majorEastAsia" w:hAnsiTheme="majorEastAsia" w:eastAsiaTheme="majorEastAsia" w:cstheme="majorEastAsia"/>
                <w:spacing w:val="6"/>
                <w:sz w:val="23"/>
                <w:szCs w:val="23"/>
              </w:rPr>
              <w:t>码</w:t>
            </w:r>
          </w:p>
        </w:tc>
        <w:tc>
          <w:tcPr>
            <w:tcW w:w="3998" w:type="dxa"/>
            <w:gridSpan w:val="5"/>
            <w:vAlign w:val="top"/>
          </w:tcPr>
          <w:p>
            <w:pPr>
              <w:rPr>
                <w:rFonts w:hint="eastAsia" w:asciiTheme="majorEastAsia" w:hAnsiTheme="majorEastAsia" w:eastAsiaTheme="majorEastAsia" w:cstheme="maj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775" w:type="dxa"/>
            <w:vAlign w:val="top"/>
          </w:tcPr>
          <w:p>
            <w:pPr>
              <w:spacing w:line="269" w:lineRule="auto"/>
              <w:rPr>
                <w:rFonts w:hint="eastAsia" w:asciiTheme="majorEastAsia" w:hAnsiTheme="majorEastAsia" w:eastAsiaTheme="majorEastAsia" w:cstheme="majorEastAsia"/>
                <w:sz w:val="21"/>
              </w:rPr>
            </w:pPr>
          </w:p>
          <w:p>
            <w:pPr>
              <w:spacing w:before="75" w:line="227" w:lineRule="auto"/>
              <w:ind w:left="595"/>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5"/>
                <w:sz w:val="23"/>
                <w:szCs w:val="23"/>
              </w:rPr>
              <w:t>职 务</w:t>
            </w:r>
          </w:p>
        </w:tc>
        <w:tc>
          <w:tcPr>
            <w:tcW w:w="1433" w:type="dxa"/>
            <w:gridSpan w:val="3"/>
            <w:vAlign w:val="top"/>
          </w:tcPr>
          <w:p>
            <w:pPr>
              <w:rPr>
                <w:rFonts w:hint="eastAsia" w:asciiTheme="majorEastAsia" w:hAnsiTheme="majorEastAsia" w:eastAsiaTheme="majorEastAsia" w:cstheme="majorEastAsia"/>
                <w:sz w:val="21"/>
              </w:rPr>
            </w:pPr>
          </w:p>
        </w:tc>
        <w:tc>
          <w:tcPr>
            <w:tcW w:w="1736" w:type="dxa"/>
            <w:gridSpan w:val="3"/>
            <w:vAlign w:val="top"/>
          </w:tcPr>
          <w:p>
            <w:pPr>
              <w:spacing w:line="268" w:lineRule="auto"/>
              <w:rPr>
                <w:rFonts w:hint="eastAsia" w:asciiTheme="majorEastAsia" w:hAnsiTheme="majorEastAsia" w:eastAsiaTheme="majorEastAsia" w:cstheme="majorEastAsia"/>
                <w:sz w:val="21"/>
              </w:rPr>
            </w:pPr>
          </w:p>
          <w:p>
            <w:pPr>
              <w:spacing w:before="75" w:line="230" w:lineRule="auto"/>
              <w:ind w:left="575"/>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5"/>
                <w:sz w:val="23"/>
                <w:szCs w:val="23"/>
              </w:rPr>
              <w:t xml:space="preserve">职 </w:t>
            </w:r>
            <w:r>
              <w:rPr>
                <w:rFonts w:hint="eastAsia" w:asciiTheme="majorEastAsia" w:hAnsiTheme="majorEastAsia" w:eastAsiaTheme="majorEastAsia" w:cstheme="majorEastAsia"/>
                <w:spacing w:val="4"/>
                <w:sz w:val="23"/>
                <w:szCs w:val="23"/>
              </w:rPr>
              <w:t>称</w:t>
            </w:r>
          </w:p>
        </w:tc>
        <w:tc>
          <w:tcPr>
            <w:tcW w:w="1161" w:type="dxa"/>
            <w:gridSpan w:val="2"/>
            <w:vAlign w:val="top"/>
          </w:tcPr>
          <w:p>
            <w:pPr>
              <w:rPr>
                <w:rFonts w:hint="eastAsia" w:asciiTheme="majorEastAsia" w:hAnsiTheme="majorEastAsia" w:eastAsiaTheme="majorEastAsia" w:cstheme="majorEastAsia"/>
                <w:sz w:val="21"/>
              </w:rPr>
            </w:pPr>
          </w:p>
        </w:tc>
        <w:tc>
          <w:tcPr>
            <w:tcW w:w="1101" w:type="dxa"/>
            <w:gridSpan w:val="2"/>
            <w:vAlign w:val="top"/>
          </w:tcPr>
          <w:p>
            <w:pPr>
              <w:spacing w:line="268" w:lineRule="auto"/>
              <w:rPr>
                <w:rFonts w:hint="eastAsia" w:asciiTheme="majorEastAsia" w:hAnsiTheme="majorEastAsia" w:eastAsiaTheme="majorEastAsia" w:cstheme="majorEastAsia"/>
                <w:sz w:val="21"/>
              </w:rPr>
            </w:pPr>
          </w:p>
          <w:p>
            <w:pPr>
              <w:spacing w:before="75" w:line="229" w:lineRule="auto"/>
              <w:ind w:left="264"/>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5"/>
                <w:sz w:val="23"/>
                <w:szCs w:val="23"/>
              </w:rPr>
              <w:t>学</w:t>
            </w:r>
            <w:r>
              <w:rPr>
                <w:rFonts w:hint="eastAsia" w:asciiTheme="majorEastAsia" w:hAnsiTheme="majorEastAsia" w:eastAsiaTheme="majorEastAsia" w:cstheme="majorEastAsia"/>
                <w:spacing w:val="4"/>
                <w:sz w:val="23"/>
                <w:szCs w:val="23"/>
              </w:rPr>
              <w:t xml:space="preserve"> 历</w:t>
            </w:r>
          </w:p>
        </w:tc>
        <w:tc>
          <w:tcPr>
            <w:tcW w:w="1736" w:type="dxa"/>
            <w:vAlign w:val="top"/>
          </w:tcPr>
          <w:p>
            <w:pPr>
              <w:rPr>
                <w:rFonts w:hint="eastAsia" w:asciiTheme="majorEastAsia" w:hAnsiTheme="majorEastAsia" w:eastAsiaTheme="majorEastAsia" w:cstheme="maj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1" w:hRule="atLeast"/>
        </w:trPr>
        <w:tc>
          <w:tcPr>
            <w:tcW w:w="1775" w:type="dxa"/>
            <w:vAlign w:val="top"/>
          </w:tcPr>
          <w:p>
            <w:pPr>
              <w:spacing w:line="242" w:lineRule="auto"/>
              <w:rPr>
                <w:rFonts w:hint="eastAsia" w:asciiTheme="majorEastAsia" w:hAnsiTheme="majorEastAsia" w:eastAsiaTheme="majorEastAsia" w:cstheme="majorEastAsia"/>
                <w:sz w:val="21"/>
              </w:rPr>
            </w:pPr>
          </w:p>
          <w:p>
            <w:pPr>
              <w:spacing w:line="243" w:lineRule="auto"/>
              <w:rPr>
                <w:rFonts w:hint="eastAsia" w:asciiTheme="majorEastAsia" w:hAnsiTheme="majorEastAsia" w:eastAsiaTheme="majorEastAsia" w:cstheme="majorEastAsia"/>
                <w:sz w:val="21"/>
              </w:rPr>
            </w:pPr>
          </w:p>
          <w:p>
            <w:pPr>
              <w:spacing w:line="243" w:lineRule="auto"/>
              <w:rPr>
                <w:rFonts w:hint="eastAsia" w:asciiTheme="majorEastAsia" w:hAnsiTheme="majorEastAsia" w:eastAsiaTheme="majorEastAsia" w:cstheme="majorEastAsia"/>
                <w:sz w:val="21"/>
              </w:rPr>
            </w:pPr>
          </w:p>
          <w:p>
            <w:pPr>
              <w:spacing w:before="74" w:line="229" w:lineRule="auto"/>
              <w:ind w:left="657"/>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4"/>
                <w:sz w:val="23"/>
                <w:szCs w:val="23"/>
              </w:rPr>
              <w:t>备</w:t>
            </w:r>
            <w:r>
              <w:rPr>
                <w:rFonts w:hint="eastAsia" w:asciiTheme="majorEastAsia" w:hAnsiTheme="majorEastAsia" w:eastAsiaTheme="majorEastAsia" w:cstheme="majorEastAsia"/>
                <w:spacing w:val="3"/>
                <w:sz w:val="23"/>
                <w:szCs w:val="23"/>
              </w:rPr>
              <w:t>注</w:t>
            </w:r>
          </w:p>
        </w:tc>
        <w:tc>
          <w:tcPr>
            <w:tcW w:w="7167" w:type="dxa"/>
            <w:gridSpan w:val="11"/>
            <w:vAlign w:val="top"/>
          </w:tcPr>
          <w:p>
            <w:pPr>
              <w:spacing w:line="294" w:lineRule="auto"/>
              <w:rPr>
                <w:rFonts w:hint="eastAsia" w:asciiTheme="majorEastAsia" w:hAnsiTheme="majorEastAsia" w:eastAsiaTheme="majorEastAsia" w:cstheme="majorEastAsia"/>
                <w:sz w:val="21"/>
              </w:rPr>
            </w:pPr>
          </w:p>
          <w:p>
            <w:pPr>
              <w:spacing w:line="294" w:lineRule="auto"/>
              <w:rPr>
                <w:rFonts w:hint="eastAsia" w:asciiTheme="majorEastAsia" w:hAnsiTheme="majorEastAsia" w:eastAsiaTheme="majorEastAsia" w:cstheme="majorEastAsia"/>
                <w:sz w:val="21"/>
              </w:rPr>
            </w:pPr>
          </w:p>
          <w:p>
            <w:pPr>
              <w:spacing w:line="294" w:lineRule="auto"/>
              <w:rPr>
                <w:rFonts w:hint="eastAsia" w:asciiTheme="majorEastAsia" w:hAnsiTheme="majorEastAsia" w:eastAsiaTheme="majorEastAsia" w:cstheme="majorEastAsia"/>
                <w:sz w:val="21"/>
              </w:rPr>
            </w:pPr>
          </w:p>
          <w:p>
            <w:pPr>
              <w:spacing w:before="75" w:line="227" w:lineRule="auto"/>
              <w:ind w:left="2880"/>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24"/>
                <w:sz w:val="23"/>
                <w:szCs w:val="23"/>
              </w:rPr>
              <w:t>(单位盖章)</w:t>
            </w:r>
          </w:p>
        </w:tc>
      </w:tr>
    </w:tbl>
    <w:p>
      <w:pPr>
        <w:rPr>
          <w:rFonts w:hint="eastAsia" w:asciiTheme="majorEastAsia" w:hAnsiTheme="majorEastAsia" w:eastAsiaTheme="majorEastAsia" w:cstheme="majorEastAsia"/>
          <w:sz w:val="21"/>
        </w:rPr>
      </w:pPr>
    </w:p>
    <w:p>
      <w:pPr>
        <w:rPr>
          <w:rFonts w:hint="eastAsia" w:asciiTheme="majorEastAsia" w:hAnsiTheme="majorEastAsia" w:eastAsiaTheme="majorEastAsia" w:cstheme="majorEastAsia"/>
        </w:rPr>
        <w:sectPr>
          <w:footerReference r:id="rId18" w:type="default"/>
          <w:pgSz w:w="11906" w:h="16839"/>
          <w:pgMar w:top="1402" w:right="1504" w:bottom="1156" w:left="1446" w:header="0" w:footer="996" w:gutter="0"/>
          <w:cols w:space="720" w:num="1"/>
        </w:sectPr>
      </w:pPr>
    </w:p>
    <w:p>
      <w:pPr>
        <w:bidi w:val="0"/>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附件 8、商务和技术偏差表</w:t>
      </w:r>
    </w:p>
    <w:p>
      <w:pPr>
        <w:spacing w:line="262" w:lineRule="auto"/>
        <w:rPr>
          <w:rFonts w:hint="eastAsia" w:asciiTheme="majorEastAsia" w:hAnsiTheme="majorEastAsia" w:eastAsiaTheme="majorEastAsia" w:cstheme="majorEastAsia"/>
          <w:sz w:val="21"/>
        </w:rPr>
      </w:pPr>
    </w:p>
    <w:p>
      <w:pPr>
        <w:spacing w:before="75" w:line="468" w:lineRule="exact"/>
        <w:ind w:left="56"/>
        <w:jc w:val="center"/>
        <w:rPr>
          <w:rFonts w:hint="eastAsia" w:asciiTheme="majorEastAsia" w:hAnsiTheme="majorEastAsia" w:eastAsiaTheme="majorEastAsia" w:cstheme="majorEastAsia"/>
          <w:b/>
          <w:bCs/>
          <w:sz w:val="23"/>
          <w:szCs w:val="23"/>
        </w:rPr>
      </w:pPr>
      <w:r>
        <w:rPr>
          <w:rFonts w:hint="eastAsia" w:asciiTheme="majorEastAsia" w:hAnsiTheme="majorEastAsia" w:eastAsiaTheme="majorEastAsia" w:cstheme="majorEastAsia"/>
          <w:b/>
          <w:bCs/>
          <w:spacing w:val="9"/>
          <w:position w:val="17"/>
          <w:sz w:val="23"/>
          <w:szCs w:val="23"/>
        </w:rPr>
        <w:t>8</w:t>
      </w:r>
      <w:r>
        <w:rPr>
          <w:rFonts w:hint="eastAsia" w:asciiTheme="majorEastAsia" w:hAnsiTheme="majorEastAsia" w:eastAsiaTheme="majorEastAsia" w:cstheme="majorEastAsia"/>
          <w:b/>
          <w:bCs/>
          <w:spacing w:val="7"/>
          <w:position w:val="17"/>
          <w:sz w:val="23"/>
          <w:szCs w:val="23"/>
        </w:rPr>
        <w:t>.1.技术规格偏离表</w:t>
      </w:r>
    </w:p>
    <w:p>
      <w:pPr>
        <w:spacing w:line="228" w:lineRule="auto"/>
        <w:ind w:left="59"/>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6"/>
          <w:sz w:val="23"/>
          <w:szCs w:val="23"/>
        </w:rPr>
        <w:t>项</w:t>
      </w:r>
      <w:r>
        <w:rPr>
          <w:rFonts w:hint="eastAsia" w:asciiTheme="majorEastAsia" w:hAnsiTheme="majorEastAsia" w:eastAsiaTheme="majorEastAsia" w:cstheme="majorEastAsia"/>
          <w:spacing w:val="5"/>
          <w:sz w:val="23"/>
          <w:szCs w:val="23"/>
        </w:rPr>
        <w:t xml:space="preserve"> 目 名 称：</w:t>
      </w:r>
    </w:p>
    <w:p>
      <w:pPr>
        <w:spacing w:before="184" w:line="227" w:lineRule="auto"/>
        <w:ind w:left="56"/>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7"/>
          <w:sz w:val="23"/>
          <w:szCs w:val="23"/>
          <w:lang w:val="en-US" w:eastAsia="zh-CN"/>
        </w:rPr>
        <w:t>谈判</w:t>
      </w:r>
      <w:r>
        <w:rPr>
          <w:rFonts w:hint="eastAsia" w:asciiTheme="majorEastAsia" w:hAnsiTheme="majorEastAsia" w:eastAsiaTheme="majorEastAsia" w:cstheme="majorEastAsia"/>
          <w:spacing w:val="7"/>
          <w:sz w:val="23"/>
          <w:szCs w:val="23"/>
        </w:rPr>
        <w:t>文件编号：</w:t>
      </w:r>
    </w:p>
    <w:p>
      <w:pPr>
        <w:spacing w:line="69" w:lineRule="exact"/>
        <w:rPr>
          <w:rFonts w:hint="eastAsia" w:asciiTheme="majorEastAsia" w:hAnsiTheme="majorEastAsia" w:eastAsiaTheme="majorEastAsia" w:cstheme="majorEastAsia"/>
        </w:rPr>
      </w:pPr>
    </w:p>
    <w:tbl>
      <w:tblPr>
        <w:tblStyle w:val="27"/>
        <w:tblW w:w="9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4"/>
        <w:gridCol w:w="3167"/>
        <w:gridCol w:w="3314"/>
        <w:gridCol w:w="18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864" w:type="dxa"/>
            <w:vAlign w:val="center"/>
          </w:tcPr>
          <w:p>
            <w:pPr>
              <w:spacing w:before="75" w:line="229" w:lineRule="auto"/>
              <w:ind w:left="258"/>
              <w:jc w:val="center"/>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6"/>
                <w:sz w:val="23"/>
                <w:szCs w:val="23"/>
              </w:rPr>
              <w:t>序</w:t>
            </w:r>
            <w:r>
              <w:rPr>
                <w:rFonts w:hint="eastAsia" w:asciiTheme="majorEastAsia" w:hAnsiTheme="majorEastAsia" w:eastAsiaTheme="majorEastAsia" w:cstheme="majorEastAsia"/>
                <w:spacing w:val="5"/>
                <w:sz w:val="23"/>
                <w:szCs w:val="23"/>
              </w:rPr>
              <w:t>号</w:t>
            </w:r>
          </w:p>
        </w:tc>
        <w:tc>
          <w:tcPr>
            <w:tcW w:w="3167" w:type="dxa"/>
            <w:vAlign w:val="center"/>
          </w:tcPr>
          <w:p>
            <w:pPr>
              <w:spacing w:before="39"/>
              <w:ind w:left="301" w:right="111" w:hanging="4"/>
              <w:jc w:val="center"/>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23"/>
                <w:sz w:val="23"/>
                <w:szCs w:val="23"/>
                <w:lang w:val="en-US" w:eastAsia="zh-CN"/>
              </w:rPr>
              <w:t>谈判</w:t>
            </w:r>
            <w:r>
              <w:rPr>
                <w:rFonts w:hint="eastAsia" w:asciiTheme="majorEastAsia" w:hAnsiTheme="majorEastAsia" w:eastAsiaTheme="majorEastAsia" w:cstheme="majorEastAsia"/>
                <w:spacing w:val="23"/>
                <w:sz w:val="23"/>
                <w:szCs w:val="23"/>
              </w:rPr>
              <w:t>文件章节及条</w:t>
            </w:r>
            <w:r>
              <w:rPr>
                <w:rFonts w:hint="eastAsia" w:asciiTheme="majorEastAsia" w:hAnsiTheme="majorEastAsia" w:eastAsiaTheme="majorEastAsia" w:cstheme="majorEastAsia"/>
                <w:spacing w:val="22"/>
                <w:sz w:val="23"/>
                <w:szCs w:val="23"/>
              </w:rPr>
              <w:t>款</w:t>
            </w:r>
            <w:r>
              <w:rPr>
                <w:rFonts w:hint="eastAsia" w:asciiTheme="majorEastAsia" w:hAnsiTheme="majorEastAsia" w:eastAsiaTheme="majorEastAsia" w:cstheme="majorEastAsia"/>
                <w:sz w:val="23"/>
                <w:szCs w:val="23"/>
              </w:rPr>
              <w:t>号</w:t>
            </w:r>
          </w:p>
        </w:tc>
        <w:tc>
          <w:tcPr>
            <w:tcW w:w="3314" w:type="dxa"/>
            <w:vAlign w:val="center"/>
          </w:tcPr>
          <w:p>
            <w:pPr>
              <w:spacing w:before="75" w:line="227" w:lineRule="auto"/>
              <w:ind w:left="298"/>
              <w:jc w:val="center"/>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15"/>
                <w:sz w:val="23"/>
                <w:szCs w:val="23"/>
                <w:lang w:val="en-US" w:eastAsia="zh-CN"/>
              </w:rPr>
              <w:t>响应</w:t>
            </w:r>
            <w:r>
              <w:rPr>
                <w:rFonts w:hint="eastAsia" w:asciiTheme="majorEastAsia" w:hAnsiTheme="majorEastAsia" w:eastAsiaTheme="majorEastAsia" w:cstheme="majorEastAsia"/>
                <w:spacing w:val="8"/>
                <w:sz w:val="23"/>
                <w:szCs w:val="23"/>
              </w:rPr>
              <w:t>文件章节及条款号</w:t>
            </w:r>
          </w:p>
        </w:tc>
        <w:tc>
          <w:tcPr>
            <w:tcW w:w="1813" w:type="dxa"/>
            <w:vAlign w:val="center"/>
          </w:tcPr>
          <w:p>
            <w:pPr>
              <w:spacing w:before="75" w:line="227" w:lineRule="auto"/>
              <w:ind w:left="342"/>
              <w:jc w:val="center"/>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9"/>
                <w:sz w:val="23"/>
                <w:szCs w:val="23"/>
              </w:rPr>
              <w:t>偏</w:t>
            </w:r>
            <w:r>
              <w:rPr>
                <w:rFonts w:hint="eastAsia" w:asciiTheme="majorEastAsia" w:hAnsiTheme="majorEastAsia" w:eastAsiaTheme="majorEastAsia" w:cstheme="majorEastAsia"/>
                <w:spacing w:val="7"/>
                <w:sz w:val="23"/>
                <w:szCs w:val="23"/>
              </w:rPr>
              <w:t>差说明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864" w:type="dxa"/>
            <w:vAlign w:val="top"/>
          </w:tcPr>
          <w:p>
            <w:pPr>
              <w:spacing w:before="219" w:line="192" w:lineRule="auto"/>
              <w:ind w:left="428"/>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z w:val="23"/>
                <w:szCs w:val="23"/>
              </w:rPr>
              <w:t>1</w:t>
            </w:r>
          </w:p>
        </w:tc>
        <w:tc>
          <w:tcPr>
            <w:tcW w:w="3167" w:type="dxa"/>
            <w:vAlign w:val="top"/>
          </w:tcPr>
          <w:p>
            <w:pPr>
              <w:rPr>
                <w:rFonts w:hint="eastAsia" w:asciiTheme="majorEastAsia" w:hAnsiTheme="majorEastAsia" w:eastAsiaTheme="majorEastAsia" w:cstheme="majorEastAsia"/>
                <w:sz w:val="21"/>
              </w:rPr>
            </w:pPr>
          </w:p>
        </w:tc>
        <w:tc>
          <w:tcPr>
            <w:tcW w:w="3314" w:type="dxa"/>
            <w:vAlign w:val="top"/>
          </w:tcPr>
          <w:p>
            <w:pPr>
              <w:rPr>
                <w:rFonts w:hint="eastAsia" w:asciiTheme="majorEastAsia" w:hAnsiTheme="majorEastAsia" w:eastAsiaTheme="majorEastAsia" w:cstheme="majorEastAsia"/>
                <w:sz w:val="21"/>
              </w:rPr>
            </w:pPr>
          </w:p>
        </w:tc>
        <w:tc>
          <w:tcPr>
            <w:tcW w:w="1813" w:type="dxa"/>
            <w:vAlign w:val="top"/>
          </w:tcPr>
          <w:p>
            <w:pPr>
              <w:rPr>
                <w:rFonts w:hint="eastAsia" w:asciiTheme="majorEastAsia" w:hAnsiTheme="majorEastAsia" w:eastAsiaTheme="majorEastAsia" w:cstheme="maj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864" w:type="dxa"/>
            <w:vAlign w:val="top"/>
          </w:tcPr>
          <w:p>
            <w:pPr>
              <w:spacing w:before="217" w:line="192" w:lineRule="auto"/>
              <w:ind w:left="413"/>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z w:val="23"/>
                <w:szCs w:val="23"/>
              </w:rPr>
              <w:t>2</w:t>
            </w:r>
          </w:p>
        </w:tc>
        <w:tc>
          <w:tcPr>
            <w:tcW w:w="3167" w:type="dxa"/>
            <w:vAlign w:val="top"/>
          </w:tcPr>
          <w:p>
            <w:pPr>
              <w:rPr>
                <w:rFonts w:hint="eastAsia" w:asciiTheme="majorEastAsia" w:hAnsiTheme="majorEastAsia" w:eastAsiaTheme="majorEastAsia" w:cstheme="majorEastAsia"/>
                <w:sz w:val="21"/>
              </w:rPr>
            </w:pPr>
          </w:p>
        </w:tc>
        <w:tc>
          <w:tcPr>
            <w:tcW w:w="3314" w:type="dxa"/>
            <w:vAlign w:val="top"/>
          </w:tcPr>
          <w:p>
            <w:pPr>
              <w:rPr>
                <w:rFonts w:hint="eastAsia" w:asciiTheme="majorEastAsia" w:hAnsiTheme="majorEastAsia" w:eastAsiaTheme="majorEastAsia" w:cstheme="majorEastAsia"/>
                <w:sz w:val="21"/>
              </w:rPr>
            </w:pPr>
          </w:p>
        </w:tc>
        <w:tc>
          <w:tcPr>
            <w:tcW w:w="1813" w:type="dxa"/>
            <w:vAlign w:val="top"/>
          </w:tcPr>
          <w:p>
            <w:pPr>
              <w:rPr>
                <w:rFonts w:hint="eastAsia" w:asciiTheme="majorEastAsia" w:hAnsiTheme="majorEastAsia" w:eastAsiaTheme="majorEastAsia" w:cstheme="maj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864" w:type="dxa"/>
            <w:vAlign w:val="top"/>
          </w:tcPr>
          <w:p>
            <w:pPr>
              <w:spacing w:before="219" w:line="190" w:lineRule="auto"/>
              <w:ind w:left="415"/>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z w:val="23"/>
                <w:szCs w:val="23"/>
              </w:rPr>
              <w:t>3</w:t>
            </w:r>
          </w:p>
        </w:tc>
        <w:tc>
          <w:tcPr>
            <w:tcW w:w="3167" w:type="dxa"/>
            <w:vAlign w:val="top"/>
          </w:tcPr>
          <w:p>
            <w:pPr>
              <w:rPr>
                <w:rFonts w:hint="eastAsia" w:asciiTheme="majorEastAsia" w:hAnsiTheme="majorEastAsia" w:eastAsiaTheme="majorEastAsia" w:cstheme="majorEastAsia"/>
                <w:sz w:val="21"/>
              </w:rPr>
            </w:pPr>
          </w:p>
        </w:tc>
        <w:tc>
          <w:tcPr>
            <w:tcW w:w="3314" w:type="dxa"/>
            <w:vAlign w:val="top"/>
          </w:tcPr>
          <w:p>
            <w:pPr>
              <w:rPr>
                <w:rFonts w:hint="eastAsia" w:asciiTheme="majorEastAsia" w:hAnsiTheme="majorEastAsia" w:eastAsiaTheme="majorEastAsia" w:cstheme="majorEastAsia"/>
                <w:sz w:val="21"/>
              </w:rPr>
            </w:pPr>
          </w:p>
        </w:tc>
        <w:tc>
          <w:tcPr>
            <w:tcW w:w="1813" w:type="dxa"/>
            <w:vAlign w:val="top"/>
          </w:tcPr>
          <w:p>
            <w:pPr>
              <w:rPr>
                <w:rFonts w:hint="eastAsia" w:asciiTheme="majorEastAsia" w:hAnsiTheme="majorEastAsia" w:eastAsiaTheme="majorEastAsia" w:cstheme="maj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864" w:type="dxa"/>
            <w:vAlign w:val="top"/>
          </w:tcPr>
          <w:p>
            <w:pPr>
              <w:spacing w:before="218" w:line="192" w:lineRule="auto"/>
              <w:ind w:left="409"/>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z w:val="23"/>
                <w:szCs w:val="23"/>
              </w:rPr>
              <w:t>4</w:t>
            </w:r>
          </w:p>
        </w:tc>
        <w:tc>
          <w:tcPr>
            <w:tcW w:w="3167" w:type="dxa"/>
            <w:vAlign w:val="top"/>
          </w:tcPr>
          <w:p>
            <w:pPr>
              <w:rPr>
                <w:rFonts w:hint="eastAsia" w:asciiTheme="majorEastAsia" w:hAnsiTheme="majorEastAsia" w:eastAsiaTheme="majorEastAsia" w:cstheme="majorEastAsia"/>
                <w:sz w:val="21"/>
              </w:rPr>
            </w:pPr>
          </w:p>
        </w:tc>
        <w:tc>
          <w:tcPr>
            <w:tcW w:w="3314" w:type="dxa"/>
            <w:vAlign w:val="top"/>
          </w:tcPr>
          <w:p>
            <w:pPr>
              <w:rPr>
                <w:rFonts w:hint="eastAsia" w:asciiTheme="majorEastAsia" w:hAnsiTheme="majorEastAsia" w:eastAsiaTheme="majorEastAsia" w:cstheme="majorEastAsia"/>
                <w:sz w:val="21"/>
              </w:rPr>
            </w:pPr>
          </w:p>
        </w:tc>
        <w:tc>
          <w:tcPr>
            <w:tcW w:w="1813" w:type="dxa"/>
            <w:vAlign w:val="top"/>
          </w:tcPr>
          <w:p>
            <w:pPr>
              <w:rPr>
                <w:rFonts w:hint="eastAsia" w:asciiTheme="majorEastAsia" w:hAnsiTheme="majorEastAsia" w:eastAsiaTheme="majorEastAsia" w:cstheme="maj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864" w:type="dxa"/>
            <w:vAlign w:val="top"/>
          </w:tcPr>
          <w:p>
            <w:pPr>
              <w:spacing w:before="222" w:line="189" w:lineRule="auto"/>
              <w:ind w:left="415"/>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z w:val="23"/>
                <w:szCs w:val="23"/>
              </w:rPr>
              <w:t>5</w:t>
            </w:r>
          </w:p>
        </w:tc>
        <w:tc>
          <w:tcPr>
            <w:tcW w:w="3167" w:type="dxa"/>
            <w:vAlign w:val="top"/>
          </w:tcPr>
          <w:p>
            <w:pPr>
              <w:rPr>
                <w:rFonts w:hint="eastAsia" w:asciiTheme="majorEastAsia" w:hAnsiTheme="majorEastAsia" w:eastAsiaTheme="majorEastAsia" w:cstheme="majorEastAsia"/>
                <w:sz w:val="21"/>
              </w:rPr>
            </w:pPr>
          </w:p>
        </w:tc>
        <w:tc>
          <w:tcPr>
            <w:tcW w:w="3314" w:type="dxa"/>
            <w:vAlign w:val="top"/>
          </w:tcPr>
          <w:p>
            <w:pPr>
              <w:rPr>
                <w:rFonts w:hint="eastAsia" w:asciiTheme="majorEastAsia" w:hAnsiTheme="majorEastAsia" w:eastAsiaTheme="majorEastAsia" w:cstheme="majorEastAsia"/>
                <w:sz w:val="21"/>
              </w:rPr>
            </w:pPr>
          </w:p>
        </w:tc>
        <w:tc>
          <w:tcPr>
            <w:tcW w:w="1813" w:type="dxa"/>
            <w:vAlign w:val="top"/>
          </w:tcPr>
          <w:p>
            <w:pPr>
              <w:rPr>
                <w:rFonts w:hint="eastAsia" w:asciiTheme="majorEastAsia" w:hAnsiTheme="majorEastAsia" w:eastAsiaTheme="majorEastAsia" w:cstheme="maj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64" w:type="dxa"/>
            <w:vAlign w:val="top"/>
          </w:tcPr>
          <w:p>
            <w:pPr>
              <w:spacing w:before="185" w:line="232" w:lineRule="auto"/>
              <w:ind w:left="276"/>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5"/>
                <w:sz w:val="23"/>
                <w:szCs w:val="23"/>
              </w:rPr>
              <w:t>……</w:t>
            </w:r>
          </w:p>
        </w:tc>
        <w:tc>
          <w:tcPr>
            <w:tcW w:w="3167" w:type="dxa"/>
            <w:vAlign w:val="top"/>
          </w:tcPr>
          <w:p>
            <w:pPr>
              <w:rPr>
                <w:rFonts w:hint="eastAsia" w:asciiTheme="majorEastAsia" w:hAnsiTheme="majorEastAsia" w:eastAsiaTheme="majorEastAsia" w:cstheme="majorEastAsia"/>
                <w:sz w:val="21"/>
              </w:rPr>
            </w:pPr>
          </w:p>
        </w:tc>
        <w:tc>
          <w:tcPr>
            <w:tcW w:w="3314" w:type="dxa"/>
            <w:vAlign w:val="top"/>
          </w:tcPr>
          <w:p>
            <w:pPr>
              <w:rPr>
                <w:rFonts w:hint="eastAsia" w:asciiTheme="majorEastAsia" w:hAnsiTheme="majorEastAsia" w:eastAsiaTheme="majorEastAsia" w:cstheme="majorEastAsia"/>
                <w:sz w:val="21"/>
              </w:rPr>
            </w:pPr>
          </w:p>
        </w:tc>
        <w:tc>
          <w:tcPr>
            <w:tcW w:w="1813" w:type="dxa"/>
            <w:vAlign w:val="top"/>
          </w:tcPr>
          <w:p>
            <w:pPr>
              <w:rPr>
                <w:rFonts w:hint="eastAsia" w:asciiTheme="majorEastAsia" w:hAnsiTheme="majorEastAsia" w:eastAsiaTheme="majorEastAsia" w:cstheme="majorEastAsia"/>
                <w:sz w:val="21"/>
              </w:rPr>
            </w:pPr>
          </w:p>
        </w:tc>
      </w:tr>
    </w:tbl>
    <w:p>
      <w:pPr>
        <w:spacing w:before="242" w:line="227" w:lineRule="auto"/>
        <w:ind w:left="624"/>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7"/>
          <w:sz w:val="23"/>
          <w:szCs w:val="23"/>
        </w:rPr>
        <w:t>供</w:t>
      </w:r>
      <w:r>
        <w:rPr>
          <w:rFonts w:hint="eastAsia" w:asciiTheme="majorEastAsia" w:hAnsiTheme="majorEastAsia" w:eastAsiaTheme="majorEastAsia" w:cstheme="majorEastAsia"/>
          <w:spacing w:val="6"/>
          <w:sz w:val="23"/>
          <w:szCs w:val="23"/>
        </w:rPr>
        <w:t>应商 (盖章) ：</w:t>
      </w:r>
    </w:p>
    <w:p>
      <w:pPr>
        <w:spacing w:before="279" w:line="227" w:lineRule="auto"/>
        <w:ind w:left="625"/>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8"/>
          <w:sz w:val="23"/>
          <w:szCs w:val="23"/>
        </w:rPr>
        <w:t xml:space="preserve">法定代表人或委托代理人 (签字) </w:t>
      </w:r>
      <w:r>
        <w:rPr>
          <w:rFonts w:hint="eastAsia" w:asciiTheme="majorEastAsia" w:hAnsiTheme="majorEastAsia" w:eastAsiaTheme="majorEastAsia" w:cstheme="majorEastAsia"/>
          <w:spacing w:val="4"/>
          <w:sz w:val="23"/>
          <w:szCs w:val="23"/>
        </w:rPr>
        <w:t>：</w:t>
      </w:r>
    </w:p>
    <w:p>
      <w:pPr>
        <w:spacing w:before="277" w:line="227" w:lineRule="auto"/>
        <w:ind w:left="665"/>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16"/>
          <w:sz w:val="23"/>
          <w:szCs w:val="23"/>
        </w:rPr>
        <w:t xml:space="preserve">日 </w:t>
      </w:r>
      <w:r>
        <w:rPr>
          <w:rFonts w:hint="eastAsia" w:asciiTheme="majorEastAsia" w:hAnsiTheme="majorEastAsia" w:eastAsiaTheme="majorEastAsia" w:cstheme="majorEastAsia"/>
          <w:spacing w:val="-8"/>
          <w:sz w:val="23"/>
          <w:szCs w:val="23"/>
        </w:rPr>
        <w:t xml:space="preserve">  期：</w:t>
      </w:r>
      <w:r>
        <w:rPr>
          <w:rFonts w:hint="eastAsia" w:asciiTheme="majorEastAsia" w:hAnsiTheme="majorEastAsia" w:eastAsiaTheme="majorEastAsia" w:cstheme="majorEastAsia"/>
          <w:spacing w:val="-8"/>
          <w:sz w:val="23"/>
          <w:szCs w:val="23"/>
          <w:u w:val="single" w:color="auto"/>
        </w:rPr>
        <w:t xml:space="preserve">      </w:t>
      </w:r>
      <w:r>
        <w:rPr>
          <w:rFonts w:hint="eastAsia" w:asciiTheme="majorEastAsia" w:hAnsiTheme="majorEastAsia" w:eastAsiaTheme="majorEastAsia" w:cstheme="majorEastAsia"/>
          <w:spacing w:val="-8"/>
          <w:sz w:val="23"/>
          <w:szCs w:val="23"/>
        </w:rPr>
        <w:t>年</w:t>
      </w:r>
      <w:r>
        <w:rPr>
          <w:rFonts w:hint="eastAsia" w:asciiTheme="majorEastAsia" w:hAnsiTheme="majorEastAsia" w:eastAsiaTheme="majorEastAsia" w:cstheme="majorEastAsia"/>
          <w:spacing w:val="-8"/>
          <w:sz w:val="23"/>
          <w:szCs w:val="23"/>
          <w:u w:val="single" w:color="auto"/>
        </w:rPr>
        <w:t xml:space="preserve">    </w:t>
      </w:r>
      <w:r>
        <w:rPr>
          <w:rFonts w:hint="eastAsia" w:asciiTheme="majorEastAsia" w:hAnsiTheme="majorEastAsia" w:eastAsiaTheme="majorEastAsia" w:cstheme="majorEastAsia"/>
          <w:spacing w:val="-8"/>
          <w:sz w:val="23"/>
          <w:szCs w:val="23"/>
        </w:rPr>
        <w:t xml:space="preserve"> 月</w:t>
      </w:r>
      <w:r>
        <w:rPr>
          <w:rFonts w:hint="eastAsia" w:asciiTheme="majorEastAsia" w:hAnsiTheme="majorEastAsia" w:eastAsiaTheme="majorEastAsia" w:cstheme="majorEastAsia"/>
          <w:spacing w:val="-8"/>
          <w:sz w:val="23"/>
          <w:szCs w:val="23"/>
          <w:u w:val="single" w:color="auto"/>
        </w:rPr>
        <w:t xml:space="preserve">    </w:t>
      </w:r>
      <w:r>
        <w:rPr>
          <w:rFonts w:hint="eastAsia" w:asciiTheme="majorEastAsia" w:hAnsiTheme="majorEastAsia" w:eastAsiaTheme="majorEastAsia" w:cstheme="majorEastAsia"/>
          <w:spacing w:val="-8"/>
          <w:sz w:val="23"/>
          <w:szCs w:val="23"/>
        </w:rPr>
        <w:t xml:space="preserve"> 日</w:t>
      </w:r>
    </w:p>
    <w:p>
      <w:pPr>
        <w:spacing w:before="276" w:line="227" w:lineRule="auto"/>
        <w:ind w:left="58"/>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10"/>
          <w:sz w:val="23"/>
          <w:szCs w:val="23"/>
        </w:rPr>
        <w:t>说明：</w:t>
      </w:r>
      <w:r>
        <w:rPr>
          <w:rFonts w:hint="eastAsia" w:asciiTheme="majorEastAsia" w:hAnsiTheme="majorEastAsia" w:eastAsiaTheme="majorEastAsia" w:cstheme="majorEastAsia"/>
          <w:sz w:val="23"/>
          <w:szCs w:val="23"/>
        </w:rPr>
        <w:t>O</w:t>
      </w:r>
      <w:r>
        <w:rPr>
          <w:rFonts w:hint="eastAsia" w:asciiTheme="majorEastAsia" w:hAnsiTheme="majorEastAsia" w:eastAsiaTheme="majorEastAsia" w:cstheme="majorEastAsia"/>
          <w:spacing w:val="10"/>
          <w:sz w:val="23"/>
          <w:szCs w:val="23"/>
        </w:rPr>
        <w:t>“</w:t>
      </w:r>
      <w:r>
        <w:rPr>
          <w:rFonts w:hint="eastAsia" w:asciiTheme="majorEastAsia" w:hAnsiTheme="majorEastAsia" w:eastAsiaTheme="majorEastAsia" w:cstheme="majorEastAsia"/>
          <w:spacing w:val="6"/>
          <w:sz w:val="23"/>
          <w:szCs w:val="23"/>
        </w:rPr>
        <w:t>偏</w:t>
      </w:r>
      <w:r>
        <w:rPr>
          <w:rFonts w:hint="eastAsia" w:asciiTheme="majorEastAsia" w:hAnsiTheme="majorEastAsia" w:eastAsiaTheme="majorEastAsia" w:cstheme="majorEastAsia"/>
          <w:spacing w:val="5"/>
          <w:sz w:val="23"/>
          <w:szCs w:val="23"/>
        </w:rPr>
        <w:t>离情况”系指“正偏离” 、“负偏离”或“无偏离”。</w:t>
      </w:r>
    </w:p>
    <w:p>
      <w:pPr>
        <w:spacing w:before="268" w:line="453" w:lineRule="auto"/>
        <w:ind w:left="57" w:firstLine="728"/>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position w:val="-4"/>
          <w:sz w:val="23"/>
          <w:szCs w:val="23"/>
        </w:rPr>
        <w:drawing>
          <wp:inline distT="0" distB="0" distL="0" distR="0">
            <wp:extent cx="109855" cy="16827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24"/>
                    <a:stretch>
                      <a:fillRect/>
                    </a:stretch>
                  </pic:blipFill>
                  <pic:spPr>
                    <a:xfrm>
                      <a:off x="0" y="0"/>
                      <a:ext cx="110185" cy="168859"/>
                    </a:xfrm>
                    <a:prstGeom prst="rect">
                      <a:avLst/>
                    </a:prstGeom>
                  </pic:spPr>
                </pic:pic>
              </a:graphicData>
            </a:graphic>
          </wp:inline>
        </w:drawing>
      </w:r>
      <w:r>
        <w:rPr>
          <w:rFonts w:hint="eastAsia" w:asciiTheme="majorEastAsia" w:hAnsiTheme="majorEastAsia" w:eastAsiaTheme="majorEastAsia" w:cstheme="majorEastAsia"/>
          <w:spacing w:val="14"/>
          <w:sz w:val="23"/>
          <w:szCs w:val="23"/>
        </w:rPr>
        <w:t>请</w:t>
      </w:r>
      <w:r>
        <w:rPr>
          <w:rFonts w:hint="eastAsia" w:asciiTheme="majorEastAsia" w:hAnsiTheme="majorEastAsia" w:eastAsiaTheme="majorEastAsia" w:cstheme="majorEastAsia"/>
          <w:spacing w:val="12"/>
          <w:sz w:val="23"/>
          <w:szCs w:val="23"/>
        </w:rPr>
        <w:t>按</w:t>
      </w:r>
      <w:r>
        <w:rPr>
          <w:rFonts w:hint="eastAsia" w:asciiTheme="majorEastAsia" w:hAnsiTheme="majorEastAsia" w:eastAsiaTheme="majorEastAsia" w:cstheme="majorEastAsia"/>
          <w:spacing w:val="7"/>
          <w:sz w:val="23"/>
          <w:szCs w:val="23"/>
        </w:rPr>
        <w:t>所投产品的实际技术参数，逐条对应招标文件“第三卷”中的采购需求要求认</w:t>
      </w:r>
      <w:r>
        <w:rPr>
          <w:rFonts w:hint="eastAsia" w:asciiTheme="majorEastAsia" w:hAnsiTheme="majorEastAsia" w:eastAsiaTheme="majorEastAsia" w:cstheme="majorEastAsia"/>
          <w:sz w:val="23"/>
          <w:szCs w:val="23"/>
        </w:rPr>
        <w:t xml:space="preserve"> </w:t>
      </w:r>
      <w:r>
        <w:rPr>
          <w:rFonts w:hint="eastAsia" w:asciiTheme="majorEastAsia" w:hAnsiTheme="majorEastAsia" w:eastAsiaTheme="majorEastAsia" w:cstheme="majorEastAsia"/>
          <w:spacing w:val="23"/>
          <w:sz w:val="23"/>
          <w:szCs w:val="23"/>
        </w:rPr>
        <w:t>真</w:t>
      </w:r>
      <w:r>
        <w:rPr>
          <w:rFonts w:hint="eastAsia" w:asciiTheme="majorEastAsia" w:hAnsiTheme="majorEastAsia" w:eastAsiaTheme="majorEastAsia" w:cstheme="majorEastAsia"/>
          <w:spacing w:val="12"/>
          <w:sz w:val="23"/>
          <w:szCs w:val="23"/>
        </w:rPr>
        <w:t>填写该表。该表不能作为所投产品的技术文件，投标供应商应在投标文件中单独提供技</w:t>
      </w:r>
      <w:r>
        <w:rPr>
          <w:rFonts w:hint="eastAsia" w:asciiTheme="majorEastAsia" w:hAnsiTheme="majorEastAsia" w:eastAsiaTheme="majorEastAsia" w:cstheme="majorEastAsia"/>
          <w:sz w:val="23"/>
          <w:szCs w:val="23"/>
        </w:rPr>
        <w:t xml:space="preserve"> </w:t>
      </w:r>
      <w:r>
        <w:rPr>
          <w:rFonts w:hint="eastAsia" w:asciiTheme="majorEastAsia" w:hAnsiTheme="majorEastAsia" w:eastAsiaTheme="majorEastAsia" w:cstheme="majorEastAsia"/>
          <w:spacing w:val="6"/>
          <w:sz w:val="23"/>
          <w:szCs w:val="23"/>
        </w:rPr>
        <w:t>术</w:t>
      </w:r>
      <w:r>
        <w:rPr>
          <w:rFonts w:hint="eastAsia" w:asciiTheme="majorEastAsia" w:hAnsiTheme="majorEastAsia" w:eastAsiaTheme="majorEastAsia" w:cstheme="majorEastAsia"/>
          <w:spacing w:val="4"/>
          <w:sz w:val="23"/>
          <w:szCs w:val="23"/>
        </w:rPr>
        <w:t>文件。</w:t>
      </w:r>
    </w:p>
    <w:p>
      <w:pPr>
        <w:rPr>
          <w:rFonts w:hint="eastAsia" w:asciiTheme="majorEastAsia" w:hAnsiTheme="majorEastAsia" w:eastAsiaTheme="majorEastAsia" w:cstheme="majorEastAsia"/>
        </w:rPr>
        <w:sectPr>
          <w:footerReference r:id="rId19" w:type="default"/>
          <w:pgSz w:w="11906" w:h="16839"/>
          <w:pgMar w:top="1143" w:right="1027" w:bottom="1156" w:left="1372" w:header="0" w:footer="996" w:gutter="0"/>
          <w:cols w:space="720" w:num="1"/>
        </w:sectPr>
      </w:pPr>
    </w:p>
    <w:p>
      <w:pPr>
        <w:spacing w:before="75" w:line="468" w:lineRule="exact"/>
        <w:ind w:left="56"/>
        <w:jc w:val="center"/>
        <w:rPr>
          <w:rFonts w:hint="eastAsia" w:asciiTheme="majorEastAsia" w:hAnsiTheme="majorEastAsia" w:eastAsiaTheme="majorEastAsia" w:cstheme="majorEastAsia"/>
          <w:b/>
          <w:bCs/>
          <w:spacing w:val="9"/>
          <w:position w:val="17"/>
          <w:sz w:val="23"/>
          <w:szCs w:val="23"/>
        </w:rPr>
      </w:pPr>
      <w:r>
        <w:rPr>
          <w:rFonts w:hint="eastAsia" w:asciiTheme="majorEastAsia" w:hAnsiTheme="majorEastAsia" w:eastAsiaTheme="majorEastAsia" w:cstheme="majorEastAsia"/>
          <w:b/>
          <w:bCs/>
          <w:spacing w:val="9"/>
          <w:position w:val="17"/>
          <w:sz w:val="23"/>
          <w:szCs w:val="23"/>
        </w:rPr>
        <w:t>8.2、商务偏离表</w:t>
      </w:r>
    </w:p>
    <w:p>
      <w:pPr>
        <w:spacing w:line="228" w:lineRule="auto"/>
        <w:ind w:left="59"/>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6"/>
          <w:sz w:val="23"/>
          <w:szCs w:val="23"/>
        </w:rPr>
        <w:t>项</w:t>
      </w:r>
      <w:r>
        <w:rPr>
          <w:rFonts w:hint="eastAsia" w:asciiTheme="majorEastAsia" w:hAnsiTheme="majorEastAsia" w:eastAsiaTheme="majorEastAsia" w:cstheme="majorEastAsia"/>
          <w:spacing w:val="5"/>
          <w:sz w:val="23"/>
          <w:szCs w:val="23"/>
        </w:rPr>
        <w:t>目名称：</w:t>
      </w:r>
    </w:p>
    <w:p>
      <w:pPr>
        <w:spacing w:before="184" w:line="227" w:lineRule="auto"/>
        <w:ind w:left="56"/>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7"/>
          <w:sz w:val="23"/>
          <w:szCs w:val="23"/>
          <w:lang w:val="en-US" w:eastAsia="zh-CN"/>
        </w:rPr>
        <w:t>谈判</w:t>
      </w:r>
      <w:r>
        <w:rPr>
          <w:rFonts w:hint="eastAsia" w:asciiTheme="majorEastAsia" w:hAnsiTheme="majorEastAsia" w:eastAsiaTheme="majorEastAsia" w:cstheme="majorEastAsia"/>
          <w:spacing w:val="7"/>
          <w:sz w:val="23"/>
          <w:szCs w:val="23"/>
        </w:rPr>
        <w:t>文件编号：</w:t>
      </w:r>
    </w:p>
    <w:p>
      <w:pPr>
        <w:spacing w:line="69" w:lineRule="exact"/>
        <w:rPr>
          <w:rFonts w:hint="eastAsia" w:asciiTheme="majorEastAsia" w:hAnsiTheme="majorEastAsia" w:eastAsiaTheme="majorEastAsia" w:cstheme="majorEastAsia"/>
        </w:rPr>
      </w:pPr>
    </w:p>
    <w:tbl>
      <w:tblPr>
        <w:tblStyle w:val="27"/>
        <w:tblW w:w="89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5"/>
        <w:gridCol w:w="3100"/>
        <w:gridCol w:w="3086"/>
        <w:gridCol w:w="17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1015" w:type="dxa"/>
            <w:vAlign w:val="center"/>
          </w:tcPr>
          <w:p>
            <w:pPr>
              <w:spacing w:before="74" w:line="229" w:lineRule="auto"/>
              <w:ind w:left="258"/>
              <w:jc w:val="center"/>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6"/>
                <w:sz w:val="23"/>
                <w:szCs w:val="23"/>
              </w:rPr>
              <w:t>序</w:t>
            </w:r>
            <w:r>
              <w:rPr>
                <w:rFonts w:hint="eastAsia" w:asciiTheme="majorEastAsia" w:hAnsiTheme="majorEastAsia" w:eastAsiaTheme="majorEastAsia" w:cstheme="majorEastAsia"/>
                <w:spacing w:val="5"/>
                <w:sz w:val="23"/>
                <w:szCs w:val="23"/>
              </w:rPr>
              <w:t>号</w:t>
            </w:r>
          </w:p>
        </w:tc>
        <w:tc>
          <w:tcPr>
            <w:tcW w:w="3100" w:type="dxa"/>
            <w:vAlign w:val="center"/>
          </w:tcPr>
          <w:p>
            <w:pPr>
              <w:spacing w:before="39"/>
              <w:ind w:left="301" w:leftChars="0" w:right="111" w:rightChars="0" w:hanging="4" w:firstLineChars="0"/>
              <w:jc w:val="center"/>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23"/>
                <w:sz w:val="23"/>
                <w:szCs w:val="23"/>
                <w:lang w:val="en-US" w:eastAsia="zh-CN"/>
              </w:rPr>
              <w:t>谈判</w:t>
            </w:r>
            <w:r>
              <w:rPr>
                <w:rFonts w:hint="eastAsia" w:asciiTheme="majorEastAsia" w:hAnsiTheme="majorEastAsia" w:eastAsiaTheme="majorEastAsia" w:cstheme="majorEastAsia"/>
                <w:spacing w:val="23"/>
                <w:sz w:val="23"/>
                <w:szCs w:val="23"/>
              </w:rPr>
              <w:t>文件章节及条</w:t>
            </w:r>
            <w:r>
              <w:rPr>
                <w:rFonts w:hint="eastAsia" w:asciiTheme="majorEastAsia" w:hAnsiTheme="majorEastAsia" w:eastAsiaTheme="majorEastAsia" w:cstheme="majorEastAsia"/>
                <w:spacing w:val="22"/>
                <w:sz w:val="23"/>
                <w:szCs w:val="23"/>
              </w:rPr>
              <w:t>款</w:t>
            </w:r>
            <w:r>
              <w:rPr>
                <w:rFonts w:hint="eastAsia" w:asciiTheme="majorEastAsia" w:hAnsiTheme="majorEastAsia" w:eastAsiaTheme="majorEastAsia" w:cstheme="majorEastAsia"/>
                <w:sz w:val="23"/>
                <w:szCs w:val="23"/>
              </w:rPr>
              <w:t>号</w:t>
            </w:r>
          </w:p>
        </w:tc>
        <w:tc>
          <w:tcPr>
            <w:tcW w:w="3086" w:type="dxa"/>
            <w:vAlign w:val="center"/>
          </w:tcPr>
          <w:p>
            <w:pPr>
              <w:spacing w:before="75" w:line="227" w:lineRule="auto"/>
              <w:ind w:left="298" w:leftChars="0"/>
              <w:jc w:val="center"/>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15"/>
                <w:sz w:val="23"/>
                <w:szCs w:val="23"/>
                <w:lang w:val="en-US" w:eastAsia="zh-CN"/>
              </w:rPr>
              <w:t>响应</w:t>
            </w:r>
            <w:r>
              <w:rPr>
                <w:rFonts w:hint="eastAsia" w:asciiTheme="majorEastAsia" w:hAnsiTheme="majorEastAsia" w:eastAsiaTheme="majorEastAsia" w:cstheme="majorEastAsia"/>
                <w:spacing w:val="8"/>
                <w:sz w:val="23"/>
                <w:szCs w:val="23"/>
              </w:rPr>
              <w:t>文件章节及条款号</w:t>
            </w:r>
          </w:p>
        </w:tc>
        <w:tc>
          <w:tcPr>
            <w:tcW w:w="1778" w:type="dxa"/>
            <w:vAlign w:val="center"/>
          </w:tcPr>
          <w:p>
            <w:pPr>
              <w:spacing w:before="75" w:line="227" w:lineRule="auto"/>
              <w:ind w:left="342"/>
              <w:jc w:val="center"/>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9"/>
                <w:sz w:val="23"/>
                <w:szCs w:val="23"/>
              </w:rPr>
              <w:t>偏</w:t>
            </w:r>
            <w:r>
              <w:rPr>
                <w:rFonts w:hint="eastAsia" w:asciiTheme="majorEastAsia" w:hAnsiTheme="majorEastAsia" w:eastAsiaTheme="majorEastAsia" w:cstheme="majorEastAsia"/>
                <w:spacing w:val="7"/>
                <w:sz w:val="23"/>
                <w:szCs w:val="23"/>
              </w:rPr>
              <w:t>差说明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015" w:type="dxa"/>
            <w:vAlign w:val="top"/>
          </w:tcPr>
          <w:p>
            <w:pPr>
              <w:spacing w:before="219" w:line="192" w:lineRule="auto"/>
              <w:ind w:left="428"/>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z w:val="23"/>
                <w:szCs w:val="23"/>
              </w:rPr>
              <w:t>1</w:t>
            </w:r>
          </w:p>
        </w:tc>
        <w:tc>
          <w:tcPr>
            <w:tcW w:w="3100" w:type="dxa"/>
            <w:vAlign w:val="top"/>
          </w:tcPr>
          <w:p>
            <w:pPr>
              <w:rPr>
                <w:rFonts w:hint="eastAsia" w:asciiTheme="majorEastAsia" w:hAnsiTheme="majorEastAsia" w:eastAsiaTheme="majorEastAsia" w:cstheme="majorEastAsia"/>
                <w:sz w:val="21"/>
              </w:rPr>
            </w:pPr>
          </w:p>
        </w:tc>
        <w:tc>
          <w:tcPr>
            <w:tcW w:w="3086" w:type="dxa"/>
            <w:vAlign w:val="top"/>
          </w:tcPr>
          <w:p>
            <w:pPr>
              <w:rPr>
                <w:rFonts w:hint="eastAsia" w:asciiTheme="majorEastAsia" w:hAnsiTheme="majorEastAsia" w:eastAsiaTheme="majorEastAsia" w:cstheme="majorEastAsia"/>
                <w:sz w:val="21"/>
              </w:rPr>
            </w:pPr>
          </w:p>
        </w:tc>
        <w:tc>
          <w:tcPr>
            <w:tcW w:w="1778" w:type="dxa"/>
            <w:vAlign w:val="top"/>
          </w:tcPr>
          <w:p>
            <w:pPr>
              <w:rPr>
                <w:rFonts w:hint="eastAsia" w:asciiTheme="majorEastAsia" w:hAnsiTheme="majorEastAsia" w:eastAsiaTheme="majorEastAsia" w:cstheme="maj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015" w:type="dxa"/>
            <w:vAlign w:val="top"/>
          </w:tcPr>
          <w:p>
            <w:pPr>
              <w:spacing w:before="217" w:line="192" w:lineRule="auto"/>
              <w:ind w:left="413"/>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z w:val="23"/>
                <w:szCs w:val="23"/>
              </w:rPr>
              <w:t>2</w:t>
            </w:r>
          </w:p>
        </w:tc>
        <w:tc>
          <w:tcPr>
            <w:tcW w:w="3100" w:type="dxa"/>
            <w:vAlign w:val="top"/>
          </w:tcPr>
          <w:p>
            <w:pPr>
              <w:rPr>
                <w:rFonts w:hint="eastAsia" w:asciiTheme="majorEastAsia" w:hAnsiTheme="majorEastAsia" w:eastAsiaTheme="majorEastAsia" w:cstheme="majorEastAsia"/>
                <w:sz w:val="21"/>
              </w:rPr>
            </w:pPr>
          </w:p>
        </w:tc>
        <w:tc>
          <w:tcPr>
            <w:tcW w:w="3086" w:type="dxa"/>
            <w:vAlign w:val="top"/>
          </w:tcPr>
          <w:p>
            <w:pPr>
              <w:rPr>
                <w:rFonts w:hint="eastAsia" w:asciiTheme="majorEastAsia" w:hAnsiTheme="majorEastAsia" w:eastAsiaTheme="majorEastAsia" w:cstheme="majorEastAsia"/>
                <w:sz w:val="21"/>
              </w:rPr>
            </w:pPr>
          </w:p>
        </w:tc>
        <w:tc>
          <w:tcPr>
            <w:tcW w:w="1778" w:type="dxa"/>
            <w:vAlign w:val="top"/>
          </w:tcPr>
          <w:p>
            <w:pPr>
              <w:rPr>
                <w:rFonts w:hint="eastAsia" w:asciiTheme="majorEastAsia" w:hAnsiTheme="majorEastAsia" w:eastAsiaTheme="majorEastAsia" w:cstheme="maj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015" w:type="dxa"/>
            <w:vAlign w:val="top"/>
          </w:tcPr>
          <w:p>
            <w:pPr>
              <w:spacing w:before="220" w:line="190" w:lineRule="auto"/>
              <w:ind w:left="415"/>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z w:val="23"/>
                <w:szCs w:val="23"/>
              </w:rPr>
              <w:t>3</w:t>
            </w:r>
          </w:p>
        </w:tc>
        <w:tc>
          <w:tcPr>
            <w:tcW w:w="3100" w:type="dxa"/>
            <w:vAlign w:val="top"/>
          </w:tcPr>
          <w:p>
            <w:pPr>
              <w:rPr>
                <w:rFonts w:hint="eastAsia" w:asciiTheme="majorEastAsia" w:hAnsiTheme="majorEastAsia" w:eastAsiaTheme="majorEastAsia" w:cstheme="majorEastAsia"/>
                <w:sz w:val="21"/>
              </w:rPr>
            </w:pPr>
          </w:p>
        </w:tc>
        <w:tc>
          <w:tcPr>
            <w:tcW w:w="3086" w:type="dxa"/>
            <w:vAlign w:val="top"/>
          </w:tcPr>
          <w:p>
            <w:pPr>
              <w:rPr>
                <w:rFonts w:hint="eastAsia" w:asciiTheme="majorEastAsia" w:hAnsiTheme="majorEastAsia" w:eastAsiaTheme="majorEastAsia" w:cstheme="majorEastAsia"/>
                <w:sz w:val="21"/>
              </w:rPr>
            </w:pPr>
          </w:p>
        </w:tc>
        <w:tc>
          <w:tcPr>
            <w:tcW w:w="1778" w:type="dxa"/>
            <w:vAlign w:val="top"/>
          </w:tcPr>
          <w:p>
            <w:pPr>
              <w:rPr>
                <w:rFonts w:hint="eastAsia" w:asciiTheme="majorEastAsia" w:hAnsiTheme="majorEastAsia" w:eastAsiaTheme="majorEastAsia" w:cstheme="maj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015" w:type="dxa"/>
            <w:vAlign w:val="top"/>
          </w:tcPr>
          <w:p>
            <w:pPr>
              <w:spacing w:before="218" w:line="192" w:lineRule="auto"/>
              <w:ind w:left="409"/>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z w:val="23"/>
                <w:szCs w:val="23"/>
              </w:rPr>
              <w:t>4</w:t>
            </w:r>
          </w:p>
        </w:tc>
        <w:tc>
          <w:tcPr>
            <w:tcW w:w="3100" w:type="dxa"/>
            <w:vAlign w:val="top"/>
          </w:tcPr>
          <w:p>
            <w:pPr>
              <w:rPr>
                <w:rFonts w:hint="eastAsia" w:asciiTheme="majorEastAsia" w:hAnsiTheme="majorEastAsia" w:eastAsiaTheme="majorEastAsia" w:cstheme="majorEastAsia"/>
                <w:sz w:val="21"/>
              </w:rPr>
            </w:pPr>
          </w:p>
        </w:tc>
        <w:tc>
          <w:tcPr>
            <w:tcW w:w="3086" w:type="dxa"/>
            <w:vAlign w:val="top"/>
          </w:tcPr>
          <w:p>
            <w:pPr>
              <w:rPr>
                <w:rFonts w:hint="eastAsia" w:asciiTheme="majorEastAsia" w:hAnsiTheme="majorEastAsia" w:eastAsiaTheme="majorEastAsia" w:cstheme="majorEastAsia"/>
                <w:sz w:val="21"/>
              </w:rPr>
            </w:pPr>
          </w:p>
        </w:tc>
        <w:tc>
          <w:tcPr>
            <w:tcW w:w="1778" w:type="dxa"/>
            <w:vAlign w:val="top"/>
          </w:tcPr>
          <w:p>
            <w:pPr>
              <w:rPr>
                <w:rFonts w:hint="eastAsia" w:asciiTheme="majorEastAsia" w:hAnsiTheme="majorEastAsia" w:eastAsiaTheme="majorEastAsia" w:cstheme="maj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015" w:type="dxa"/>
            <w:vAlign w:val="top"/>
          </w:tcPr>
          <w:p>
            <w:pPr>
              <w:spacing w:before="222" w:line="189" w:lineRule="auto"/>
              <w:ind w:left="415"/>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z w:val="23"/>
                <w:szCs w:val="23"/>
              </w:rPr>
              <w:t>5</w:t>
            </w:r>
          </w:p>
        </w:tc>
        <w:tc>
          <w:tcPr>
            <w:tcW w:w="3100" w:type="dxa"/>
            <w:vAlign w:val="top"/>
          </w:tcPr>
          <w:p>
            <w:pPr>
              <w:rPr>
                <w:rFonts w:hint="eastAsia" w:asciiTheme="majorEastAsia" w:hAnsiTheme="majorEastAsia" w:eastAsiaTheme="majorEastAsia" w:cstheme="majorEastAsia"/>
                <w:sz w:val="21"/>
              </w:rPr>
            </w:pPr>
          </w:p>
        </w:tc>
        <w:tc>
          <w:tcPr>
            <w:tcW w:w="3086" w:type="dxa"/>
            <w:vAlign w:val="top"/>
          </w:tcPr>
          <w:p>
            <w:pPr>
              <w:rPr>
                <w:rFonts w:hint="eastAsia" w:asciiTheme="majorEastAsia" w:hAnsiTheme="majorEastAsia" w:eastAsiaTheme="majorEastAsia" w:cstheme="majorEastAsia"/>
                <w:sz w:val="21"/>
              </w:rPr>
            </w:pPr>
          </w:p>
        </w:tc>
        <w:tc>
          <w:tcPr>
            <w:tcW w:w="1778" w:type="dxa"/>
            <w:vAlign w:val="top"/>
          </w:tcPr>
          <w:p>
            <w:pPr>
              <w:rPr>
                <w:rFonts w:hint="eastAsia" w:asciiTheme="majorEastAsia" w:hAnsiTheme="majorEastAsia" w:eastAsiaTheme="majorEastAsia" w:cstheme="maj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015" w:type="dxa"/>
            <w:vAlign w:val="top"/>
          </w:tcPr>
          <w:p>
            <w:pPr>
              <w:spacing w:before="185" w:line="232" w:lineRule="auto"/>
              <w:ind w:left="276"/>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5"/>
                <w:sz w:val="23"/>
                <w:szCs w:val="23"/>
              </w:rPr>
              <w:t>……</w:t>
            </w:r>
          </w:p>
        </w:tc>
        <w:tc>
          <w:tcPr>
            <w:tcW w:w="3100" w:type="dxa"/>
            <w:vAlign w:val="top"/>
          </w:tcPr>
          <w:p>
            <w:pPr>
              <w:rPr>
                <w:rFonts w:hint="eastAsia" w:asciiTheme="majorEastAsia" w:hAnsiTheme="majorEastAsia" w:eastAsiaTheme="majorEastAsia" w:cstheme="majorEastAsia"/>
                <w:sz w:val="21"/>
              </w:rPr>
            </w:pPr>
          </w:p>
        </w:tc>
        <w:tc>
          <w:tcPr>
            <w:tcW w:w="3086" w:type="dxa"/>
            <w:vAlign w:val="top"/>
          </w:tcPr>
          <w:p>
            <w:pPr>
              <w:rPr>
                <w:rFonts w:hint="eastAsia" w:asciiTheme="majorEastAsia" w:hAnsiTheme="majorEastAsia" w:eastAsiaTheme="majorEastAsia" w:cstheme="majorEastAsia"/>
                <w:sz w:val="21"/>
              </w:rPr>
            </w:pPr>
          </w:p>
        </w:tc>
        <w:tc>
          <w:tcPr>
            <w:tcW w:w="1778" w:type="dxa"/>
            <w:vAlign w:val="top"/>
          </w:tcPr>
          <w:p>
            <w:pPr>
              <w:rPr>
                <w:rFonts w:hint="eastAsia" w:asciiTheme="majorEastAsia" w:hAnsiTheme="majorEastAsia" w:eastAsiaTheme="majorEastAsia" w:cstheme="majorEastAsia"/>
                <w:sz w:val="21"/>
              </w:rPr>
            </w:pPr>
          </w:p>
        </w:tc>
      </w:tr>
    </w:tbl>
    <w:p>
      <w:pPr>
        <w:spacing w:before="35" w:line="227" w:lineRule="auto"/>
        <w:ind w:left="415"/>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7"/>
          <w:sz w:val="23"/>
          <w:szCs w:val="23"/>
        </w:rPr>
        <w:t>供</w:t>
      </w:r>
      <w:r>
        <w:rPr>
          <w:rFonts w:hint="eastAsia" w:asciiTheme="majorEastAsia" w:hAnsiTheme="majorEastAsia" w:eastAsiaTheme="majorEastAsia" w:cstheme="majorEastAsia"/>
          <w:spacing w:val="6"/>
          <w:sz w:val="23"/>
          <w:szCs w:val="23"/>
        </w:rPr>
        <w:t>应商 (盖章) ：</w:t>
      </w:r>
    </w:p>
    <w:p>
      <w:pPr>
        <w:spacing w:before="30" w:line="227" w:lineRule="auto"/>
        <w:ind w:left="476"/>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8"/>
          <w:sz w:val="23"/>
          <w:szCs w:val="23"/>
        </w:rPr>
        <w:t xml:space="preserve">法定代表人或委托代理人 (签字) </w:t>
      </w:r>
      <w:r>
        <w:rPr>
          <w:rFonts w:hint="eastAsia" w:asciiTheme="majorEastAsia" w:hAnsiTheme="majorEastAsia" w:eastAsiaTheme="majorEastAsia" w:cstheme="majorEastAsia"/>
          <w:spacing w:val="4"/>
          <w:sz w:val="23"/>
          <w:szCs w:val="23"/>
        </w:rPr>
        <w:t>：</w:t>
      </w:r>
    </w:p>
    <w:p>
      <w:pPr>
        <w:spacing w:before="29" w:line="227" w:lineRule="auto"/>
        <w:ind w:left="521"/>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16"/>
          <w:sz w:val="23"/>
          <w:szCs w:val="23"/>
        </w:rPr>
        <w:t>日</w:t>
      </w:r>
      <w:r>
        <w:rPr>
          <w:rFonts w:hint="eastAsia" w:asciiTheme="majorEastAsia" w:hAnsiTheme="majorEastAsia" w:eastAsiaTheme="majorEastAsia" w:cstheme="majorEastAsia"/>
          <w:spacing w:val="-8"/>
          <w:sz w:val="23"/>
          <w:szCs w:val="23"/>
        </w:rPr>
        <w:t xml:space="preserve">   期:</w:t>
      </w:r>
      <w:r>
        <w:rPr>
          <w:rFonts w:hint="eastAsia" w:asciiTheme="majorEastAsia" w:hAnsiTheme="majorEastAsia" w:eastAsiaTheme="majorEastAsia" w:cstheme="majorEastAsia"/>
          <w:spacing w:val="-8"/>
          <w:sz w:val="23"/>
          <w:szCs w:val="23"/>
          <w:u w:val="single" w:color="auto"/>
        </w:rPr>
        <w:t xml:space="preserve">      </w:t>
      </w:r>
      <w:r>
        <w:rPr>
          <w:rFonts w:hint="eastAsia" w:asciiTheme="majorEastAsia" w:hAnsiTheme="majorEastAsia" w:eastAsiaTheme="majorEastAsia" w:cstheme="majorEastAsia"/>
          <w:spacing w:val="-8"/>
          <w:sz w:val="23"/>
          <w:szCs w:val="23"/>
        </w:rPr>
        <w:t xml:space="preserve"> 年</w:t>
      </w:r>
      <w:r>
        <w:rPr>
          <w:rFonts w:hint="eastAsia" w:asciiTheme="majorEastAsia" w:hAnsiTheme="majorEastAsia" w:eastAsiaTheme="majorEastAsia" w:cstheme="majorEastAsia"/>
          <w:spacing w:val="-8"/>
          <w:sz w:val="23"/>
          <w:szCs w:val="23"/>
          <w:u w:val="single" w:color="auto"/>
        </w:rPr>
        <w:t xml:space="preserve">    </w:t>
      </w:r>
      <w:r>
        <w:rPr>
          <w:rFonts w:hint="eastAsia" w:asciiTheme="majorEastAsia" w:hAnsiTheme="majorEastAsia" w:eastAsiaTheme="majorEastAsia" w:cstheme="majorEastAsia"/>
          <w:spacing w:val="-8"/>
          <w:sz w:val="23"/>
          <w:szCs w:val="23"/>
        </w:rPr>
        <w:t xml:space="preserve"> 月</w:t>
      </w:r>
      <w:r>
        <w:rPr>
          <w:rFonts w:hint="eastAsia" w:asciiTheme="majorEastAsia" w:hAnsiTheme="majorEastAsia" w:eastAsiaTheme="majorEastAsia" w:cstheme="majorEastAsia"/>
          <w:spacing w:val="-8"/>
          <w:sz w:val="23"/>
          <w:szCs w:val="23"/>
          <w:u w:val="single" w:color="auto"/>
        </w:rPr>
        <w:t xml:space="preserve">    </w:t>
      </w:r>
      <w:r>
        <w:rPr>
          <w:rFonts w:hint="eastAsia" w:asciiTheme="majorEastAsia" w:hAnsiTheme="majorEastAsia" w:eastAsiaTheme="majorEastAsia" w:cstheme="majorEastAsia"/>
          <w:spacing w:val="-8"/>
          <w:sz w:val="23"/>
          <w:szCs w:val="23"/>
        </w:rPr>
        <w:t xml:space="preserve"> 日</w:t>
      </w:r>
    </w:p>
    <w:p>
      <w:pPr>
        <w:spacing w:before="29" w:line="227" w:lineRule="auto"/>
        <w:ind w:left="58"/>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7"/>
          <w:sz w:val="23"/>
          <w:szCs w:val="23"/>
        </w:rPr>
        <w:t>说</w:t>
      </w:r>
      <w:r>
        <w:rPr>
          <w:rFonts w:hint="eastAsia" w:asciiTheme="majorEastAsia" w:hAnsiTheme="majorEastAsia" w:eastAsiaTheme="majorEastAsia" w:cstheme="majorEastAsia"/>
          <w:spacing w:val="5"/>
          <w:sz w:val="23"/>
          <w:szCs w:val="23"/>
        </w:rPr>
        <w:t>明：1.“偏离情况”系指“正偏离” 、“负偏离”或“无偏离”。</w:t>
      </w:r>
    </w:p>
    <w:p>
      <w:pPr>
        <w:spacing w:before="29" w:line="227" w:lineRule="auto"/>
        <w:ind w:left="53"/>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16"/>
          <w:sz w:val="23"/>
          <w:szCs w:val="23"/>
        </w:rPr>
        <w:t>请逐条</w:t>
      </w:r>
      <w:r>
        <w:rPr>
          <w:rFonts w:hint="eastAsia" w:asciiTheme="majorEastAsia" w:hAnsiTheme="majorEastAsia" w:eastAsiaTheme="majorEastAsia" w:cstheme="majorEastAsia"/>
          <w:spacing w:val="13"/>
          <w:sz w:val="23"/>
          <w:szCs w:val="23"/>
        </w:rPr>
        <w:t>对</w:t>
      </w:r>
      <w:r>
        <w:rPr>
          <w:rFonts w:hint="eastAsia" w:asciiTheme="majorEastAsia" w:hAnsiTheme="majorEastAsia" w:eastAsiaTheme="majorEastAsia" w:cstheme="majorEastAsia"/>
          <w:spacing w:val="8"/>
          <w:sz w:val="23"/>
          <w:szCs w:val="23"/>
        </w:rPr>
        <w:t>应招标文件的“ 商务要求”和“合同条款”中要求 (若有) 的商务要求，认真填</w:t>
      </w:r>
    </w:p>
    <w:p>
      <w:pPr>
        <w:bidi w:val="0"/>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写该表。</w:t>
      </w:r>
    </w:p>
    <w:p>
      <w:pPr>
        <w:rPr>
          <w:rFonts w:hint="eastAsia" w:asciiTheme="majorEastAsia" w:hAnsiTheme="majorEastAsia" w:eastAsiaTheme="majorEastAsia" w:cstheme="majorEastAsia"/>
        </w:rPr>
        <w:sectPr>
          <w:footerReference r:id="rId20" w:type="default"/>
          <w:pgSz w:w="11906" w:h="16839"/>
          <w:pgMar w:top="1431" w:right="1029" w:bottom="1156" w:left="1372" w:header="0" w:footer="996" w:gutter="0"/>
          <w:cols w:space="720" w:num="1"/>
        </w:sectPr>
      </w:pPr>
    </w:p>
    <w:p>
      <w:pPr>
        <w:bidi w:val="0"/>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附件 9 、相关服务计划及售后服务承诺</w:t>
      </w:r>
    </w:p>
    <w:p>
      <w:pPr>
        <w:spacing w:line="405" w:lineRule="auto"/>
        <w:rPr>
          <w:rFonts w:hint="eastAsia" w:asciiTheme="majorEastAsia" w:hAnsiTheme="majorEastAsia" w:eastAsiaTheme="majorEastAsia" w:cstheme="majorEastAsia"/>
          <w:sz w:val="21"/>
        </w:rPr>
      </w:pPr>
    </w:p>
    <w:p>
      <w:pPr>
        <w:widowControl/>
        <w:spacing w:line="420" w:lineRule="atLeast"/>
        <w:jc w:val="center"/>
        <w:textAlignment w:val="baseline"/>
        <w:rPr>
          <w:rFonts w:hint="eastAsia" w:asciiTheme="majorEastAsia" w:hAnsiTheme="majorEastAsia" w:eastAsiaTheme="majorEastAsia" w:cstheme="majorEastAsia"/>
          <w:b/>
          <w:color w:val="000000"/>
          <w:sz w:val="24"/>
          <w:szCs w:val="24"/>
        </w:rPr>
      </w:pPr>
    </w:p>
    <w:p>
      <w:pPr>
        <w:widowControl/>
        <w:spacing w:line="420" w:lineRule="atLeast"/>
        <w:jc w:val="center"/>
        <w:textAlignment w:val="baseline"/>
        <w:rPr>
          <w:rFonts w:hint="eastAsia" w:asciiTheme="majorEastAsia" w:hAnsiTheme="majorEastAsia" w:eastAsiaTheme="majorEastAsia" w:cstheme="majorEastAsia"/>
          <w:b/>
          <w:color w:val="000000"/>
          <w:sz w:val="24"/>
          <w:szCs w:val="24"/>
        </w:rPr>
      </w:pPr>
    </w:p>
    <w:p>
      <w:pPr>
        <w:widowControl/>
        <w:spacing w:line="420" w:lineRule="atLeast"/>
        <w:jc w:val="center"/>
        <w:textAlignment w:val="baseline"/>
        <w:rPr>
          <w:rFonts w:hint="eastAsia" w:asciiTheme="majorEastAsia" w:hAnsiTheme="majorEastAsia" w:eastAsiaTheme="majorEastAsia" w:cstheme="majorEastAsia"/>
          <w:b/>
          <w:color w:val="000000"/>
          <w:sz w:val="24"/>
          <w:szCs w:val="24"/>
        </w:rPr>
      </w:pPr>
    </w:p>
    <w:p>
      <w:pPr>
        <w:widowControl/>
        <w:spacing w:line="420" w:lineRule="atLeast"/>
        <w:jc w:val="center"/>
        <w:textAlignment w:val="baseline"/>
        <w:rPr>
          <w:rFonts w:hint="eastAsia" w:asciiTheme="majorEastAsia" w:hAnsiTheme="majorEastAsia" w:eastAsiaTheme="majorEastAsia" w:cstheme="majorEastAsia"/>
          <w:b/>
          <w:color w:val="000000"/>
          <w:sz w:val="24"/>
          <w:szCs w:val="24"/>
        </w:rPr>
      </w:pPr>
    </w:p>
    <w:p>
      <w:pPr>
        <w:widowControl/>
        <w:spacing w:line="420" w:lineRule="atLeast"/>
        <w:jc w:val="center"/>
        <w:textAlignment w:val="baseline"/>
        <w:rPr>
          <w:rFonts w:hint="eastAsia" w:asciiTheme="majorEastAsia" w:hAnsiTheme="majorEastAsia" w:eastAsiaTheme="majorEastAsia" w:cstheme="majorEastAsia"/>
          <w:b/>
          <w:color w:val="000000"/>
          <w:sz w:val="24"/>
          <w:szCs w:val="24"/>
        </w:rPr>
      </w:pPr>
    </w:p>
    <w:p>
      <w:pPr>
        <w:widowControl/>
        <w:spacing w:line="420" w:lineRule="atLeast"/>
        <w:jc w:val="center"/>
        <w:textAlignment w:val="baseline"/>
        <w:rPr>
          <w:rFonts w:hint="eastAsia" w:asciiTheme="majorEastAsia" w:hAnsiTheme="majorEastAsia" w:eastAsiaTheme="majorEastAsia" w:cstheme="majorEastAsia"/>
          <w:b/>
          <w:color w:val="000000"/>
          <w:sz w:val="24"/>
          <w:szCs w:val="24"/>
        </w:rPr>
      </w:pPr>
    </w:p>
    <w:p>
      <w:pPr>
        <w:widowControl/>
        <w:spacing w:line="420" w:lineRule="atLeast"/>
        <w:jc w:val="center"/>
        <w:textAlignment w:val="baseline"/>
        <w:rPr>
          <w:rFonts w:hint="eastAsia" w:asciiTheme="majorEastAsia" w:hAnsiTheme="majorEastAsia" w:eastAsiaTheme="majorEastAsia" w:cstheme="majorEastAsia"/>
          <w:b/>
          <w:color w:val="000000"/>
          <w:sz w:val="24"/>
          <w:szCs w:val="24"/>
        </w:rPr>
      </w:pPr>
    </w:p>
    <w:p>
      <w:pPr>
        <w:widowControl/>
        <w:spacing w:line="420" w:lineRule="atLeast"/>
        <w:jc w:val="center"/>
        <w:textAlignment w:val="baseline"/>
        <w:rPr>
          <w:rFonts w:hint="eastAsia" w:asciiTheme="majorEastAsia" w:hAnsiTheme="majorEastAsia" w:eastAsiaTheme="majorEastAsia" w:cstheme="majorEastAsia"/>
          <w:b/>
          <w:color w:val="000000"/>
          <w:sz w:val="24"/>
          <w:szCs w:val="24"/>
        </w:rPr>
      </w:pPr>
    </w:p>
    <w:p>
      <w:pPr>
        <w:widowControl/>
        <w:spacing w:line="420" w:lineRule="atLeast"/>
        <w:jc w:val="center"/>
        <w:textAlignment w:val="baseline"/>
        <w:rPr>
          <w:rFonts w:hint="eastAsia" w:asciiTheme="majorEastAsia" w:hAnsiTheme="majorEastAsia" w:eastAsiaTheme="majorEastAsia" w:cstheme="majorEastAsia"/>
          <w:b/>
          <w:color w:val="000000"/>
          <w:sz w:val="24"/>
          <w:szCs w:val="24"/>
        </w:rPr>
      </w:pPr>
    </w:p>
    <w:p>
      <w:pPr>
        <w:widowControl/>
        <w:spacing w:line="420" w:lineRule="atLeast"/>
        <w:jc w:val="center"/>
        <w:textAlignment w:val="baseline"/>
        <w:rPr>
          <w:rFonts w:hint="eastAsia" w:asciiTheme="majorEastAsia" w:hAnsiTheme="majorEastAsia" w:eastAsiaTheme="majorEastAsia" w:cstheme="majorEastAsia"/>
          <w:b/>
          <w:color w:val="000000"/>
          <w:sz w:val="24"/>
          <w:szCs w:val="24"/>
        </w:rPr>
      </w:pPr>
    </w:p>
    <w:p>
      <w:pPr>
        <w:widowControl/>
        <w:spacing w:line="420" w:lineRule="atLeast"/>
        <w:jc w:val="center"/>
        <w:textAlignment w:val="baseline"/>
        <w:rPr>
          <w:rFonts w:hint="eastAsia" w:asciiTheme="majorEastAsia" w:hAnsiTheme="majorEastAsia" w:eastAsiaTheme="majorEastAsia" w:cstheme="majorEastAsia"/>
          <w:b/>
          <w:color w:val="000000"/>
          <w:sz w:val="24"/>
          <w:szCs w:val="24"/>
        </w:rPr>
      </w:pPr>
    </w:p>
    <w:p>
      <w:pPr>
        <w:widowControl/>
        <w:spacing w:line="420" w:lineRule="atLeast"/>
        <w:jc w:val="center"/>
        <w:textAlignment w:val="baseline"/>
        <w:rPr>
          <w:rFonts w:hint="eastAsia" w:asciiTheme="majorEastAsia" w:hAnsiTheme="majorEastAsia" w:eastAsiaTheme="majorEastAsia" w:cstheme="majorEastAsia"/>
          <w:b/>
          <w:color w:val="000000"/>
          <w:sz w:val="24"/>
          <w:szCs w:val="24"/>
        </w:rPr>
      </w:pPr>
    </w:p>
    <w:p>
      <w:pPr>
        <w:widowControl/>
        <w:spacing w:line="420" w:lineRule="atLeast"/>
        <w:jc w:val="center"/>
        <w:textAlignment w:val="baseline"/>
        <w:rPr>
          <w:rFonts w:hint="eastAsia" w:asciiTheme="majorEastAsia" w:hAnsiTheme="majorEastAsia" w:eastAsiaTheme="majorEastAsia" w:cstheme="majorEastAsia"/>
          <w:b/>
          <w:color w:val="000000"/>
          <w:sz w:val="24"/>
          <w:szCs w:val="24"/>
        </w:rPr>
      </w:pPr>
    </w:p>
    <w:p>
      <w:pPr>
        <w:widowControl/>
        <w:spacing w:line="420" w:lineRule="atLeast"/>
        <w:jc w:val="center"/>
        <w:textAlignment w:val="baseline"/>
        <w:rPr>
          <w:rFonts w:hint="eastAsia" w:asciiTheme="majorEastAsia" w:hAnsiTheme="majorEastAsia" w:eastAsiaTheme="majorEastAsia" w:cstheme="majorEastAsia"/>
          <w:b/>
          <w:color w:val="000000"/>
          <w:sz w:val="24"/>
          <w:szCs w:val="24"/>
        </w:rPr>
      </w:pPr>
    </w:p>
    <w:p>
      <w:pPr>
        <w:widowControl/>
        <w:spacing w:line="420" w:lineRule="atLeast"/>
        <w:jc w:val="center"/>
        <w:textAlignment w:val="baseline"/>
        <w:rPr>
          <w:rFonts w:hint="eastAsia" w:asciiTheme="majorEastAsia" w:hAnsiTheme="majorEastAsia" w:eastAsiaTheme="majorEastAsia" w:cstheme="majorEastAsia"/>
          <w:b/>
          <w:color w:val="000000"/>
          <w:sz w:val="24"/>
          <w:szCs w:val="24"/>
        </w:rPr>
      </w:pPr>
    </w:p>
    <w:p>
      <w:pPr>
        <w:widowControl/>
        <w:spacing w:line="420" w:lineRule="atLeast"/>
        <w:jc w:val="center"/>
        <w:textAlignment w:val="baseline"/>
        <w:rPr>
          <w:rFonts w:hint="eastAsia" w:asciiTheme="majorEastAsia" w:hAnsiTheme="majorEastAsia" w:eastAsiaTheme="majorEastAsia" w:cstheme="majorEastAsia"/>
          <w:b/>
          <w:color w:val="000000"/>
          <w:sz w:val="24"/>
          <w:szCs w:val="24"/>
        </w:rPr>
      </w:pPr>
    </w:p>
    <w:p>
      <w:pPr>
        <w:widowControl/>
        <w:spacing w:line="420" w:lineRule="atLeast"/>
        <w:jc w:val="center"/>
        <w:textAlignment w:val="baseline"/>
        <w:rPr>
          <w:rFonts w:hint="eastAsia" w:asciiTheme="majorEastAsia" w:hAnsiTheme="majorEastAsia" w:eastAsiaTheme="majorEastAsia" w:cstheme="majorEastAsia"/>
          <w:b/>
          <w:color w:val="000000"/>
          <w:sz w:val="24"/>
          <w:szCs w:val="24"/>
        </w:rPr>
      </w:pPr>
    </w:p>
    <w:p>
      <w:pPr>
        <w:widowControl/>
        <w:spacing w:line="420" w:lineRule="atLeast"/>
        <w:jc w:val="center"/>
        <w:textAlignment w:val="baseline"/>
        <w:rPr>
          <w:rFonts w:hint="eastAsia" w:asciiTheme="majorEastAsia" w:hAnsiTheme="majorEastAsia" w:eastAsiaTheme="majorEastAsia" w:cstheme="majorEastAsia"/>
          <w:b/>
          <w:color w:val="000000"/>
          <w:sz w:val="24"/>
          <w:szCs w:val="24"/>
        </w:rPr>
      </w:pPr>
    </w:p>
    <w:p>
      <w:pPr>
        <w:widowControl/>
        <w:spacing w:line="420" w:lineRule="atLeast"/>
        <w:jc w:val="center"/>
        <w:textAlignment w:val="baseline"/>
        <w:rPr>
          <w:rFonts w:hint="eastAsia" w:asciiTheme="majorEastAsia" w:hAnsiTheme="majorEastAsia" w:eastAsiaTheme="majorEastAsia" w:cstheme="majorEastAsia"/>
          <w:b/>
          <w:color w:val="000000"/>
          <w:sz w:val="24"/>
          <w:szCs w:val="24"/>
        </w:rPr>
      </w:pPr>
    </w:p>
    <w:p>
      <w:pPr>
        <w:widowControl/>
        <w:spacing w:line="420" w:lineRule="atLeast"/>
        <w:jc w:val="center"/>
        <w:textAlignment w:val="baseline"/>
        <w:rPr>
          <w:rFonts w:hint="eastAsia" w:asciiTheme="majorEastAsia" w:hAnsiTheme="majorEastAsia" w:eastAsiaTheme="majorEastAsia" w:cstheme="majorEastAsia"/>
          <w:b/>
          <w:color w:val="000000"/>
          <w:sz w:val="24"/>
          <w:szCs w:val="24"/>
        </w:rPr>
      </w:pPr>
    </w:p>
    <w:p>
      <w:pPr>
        <w:widowControl/>
        <w:spacing w:line="420" w:lineRule="atLeast"/>
        <w:jc w:val="center"/>
        <w:textAlignment w:val="baseline"/>
        <w:rPr>
          <w:rFonts w:hint="eastAsia" w:asciiTheme="majorEastAsia" w:hAnsiTheme="majorEastAsia" w:eastAsiaTheme="majorEastAsia" w:cstheme="majorEastAsia"/>
          <w:b/>
          <w:color w:val="000000"/>
          <w:sz w:val="24"/>
          <w:szCs w:val="24"/>
        </w:rPr>
      </w:pPr>
    </w:p>
    <w:p>
      <w:pPr>
        <w:widowControl/>
        <w:spacing w:line="420" w:lineRule="atLeast"/>
        <w:jc w:val="center"/>
        <w:textAlignment w:val="baseline"/>
        <w:rPr>
          <w:rFonts w:hint="eastAsia" w:asciiTheme="majorEastAsia" w:hAnsiTheme="majorEastAsia" w:eastAsiaTheme="majorEastAsia" w:cstheme="majorEastAsia"/>
          <w:b/>
          <w:color w:val="000000"/>
          <w:sz w:val="24"/>
          <w:szCs w:val="24"/>
        </w:rPr>
      </w:pPr>
    </w:p>
    <w:p>
      <w:pPr>
        <w:widowControl/>
        <w:spacing w:line="420" w:lineRule="atLeast"/>
        <w:jc w:val="center"/>
        <w:textAlignment w:val="baseline"/>
        <w:rPr>
          <w:rFonts w:hint="eastAsia" w:asciiTheme="majorEastAsia" w:hAnsiTheme="majorEastAsia" w:eastAsiaTheme="majorEastAsia" w:cstheme="majorEastAsia"/>
          <w:b/>
          <w:color w:val="000000"/>
          <w:sz w:val="24"/>
          <w:szCs w:val="24"/>
        </w:rPr>
      </w:pPr>
    </w:p>
    <w:p>
      <w:pPr>
        <w:widowControl/>
        <w:spacing w:line="420" w:lineRule="atLeast"/>
        <w:jc w:val="center"/>
        <w:textAlignment w:val="baseline"/>
        <w:rPr>
          <w:rFonts w:hint="eastAsia" w:asciiTheme="majorEastAsia" w:hAnsiTheme="majorEastAsia" w:eastAsiaTheme="majorEastAsia" w:cstheme="majorEastAsia"/>
          <w:b/>
          <w:color w:val="000000"/>
          <w:sz w:val="24"/>
          <w:szCs w:val="24"/>
        </w:rPr>
      </w:pPr>
    </w:p>
    <w:p>
      <w:pPr>
        <w:widowControl/>
        <w:spacing w:line="420" w:lineRule="atLeast"/>
        <w:jc w:val="center"/>
        <w:textAlignment w:val="baseline"/>
        <w:rPr>
          <w:rFonts w:hint="eastAsia" w:asciiTheme="majorEastAsia" w:hAnsiTheme="majorEastAsia" w:eastAsiaTheme="majorEastAsia" w:cstheme="majorEastAsia"/>
          <w:b/>
          <w:color w:val="000000"/>
          <w:sz w:val="24"/>
          <w:szCs w:val="24"/>
        </w:rPr>
      </w:pPr>
    </w:p>
    <w:p>
      <w:pPr>
        <w:widowControl/>
        <w:spacing w:line="420" w:lineRule="atLeast"/>
        <w:jc w:val="center"/>
        <w:textAlignment w:val="baseline"/>
        <w:rPr>
          <w:rFonts w:hint="eastAsia" w:asciiTheme="majorEastAsia" w:hAnsiTheme="majorEastAsia" w:eastAsiaTheme="majorEastAsia" w:cstheme="majorEastAsia"/>
          <w:b/>
          <w:color w:val="000000"/>
          <w:sz w:val="24"/>
          <w:szCs w:val="24"/>
        </w:rPr>
      </w:pPr>
    </w:p>
    <w:p>
      <w:pPr>
        <w:widowControl/>
        <w:spacing w:line="420" w:lineRule="atLeast"/>
        <w:jc w:val="center"/>
        <w:textAlignment w:val="baseline"/>
        <w:rPr>
          <w:rFonts w:hint="eastAsia" w:asciiTheme="majorEastAsia" w:hAnsiTheme="majorEastAsia" w:eastAsiaTheme="majorEastAsia" w:cstheme="majorEastAsia"/>
          <w:b/>
          <w:color w:val="000000"/>
          <w:sz w:val="24"/>
          <w:szCs w:val="24"/>
        </w:rPr>
      </w:pPr>
    </w:p>
    <w:p>
      <w:pPr>
        <w:widowControl/>
        <w:spacing w:line="420" w:lineRule="atLeast"/>
        <w:jc w:val="center"/>
        <w:textAlignment w:val="baseline"/>
        <w:rPr>
          <w:rFonts w:hint="eastAsia" w:asciiTheme="majorEastAsia" w:hAnsiTheme="majorEastAsia" w:eastAsiaTheme="majorEastAsia" w:cstheme="majorEastAsia"/>
          <w:b/>
          <w:color w:val="000000"/>
          <w:sz w:val="24"/>
          <w:szCs w:val="24"/>
        </w:rPr>
      </w:pPr>
    </w:p>
    <w:p>
      <w:pPr>
        <w:widowControl/>
        <w:spacing w:line="420" w:lineRule="atLeast"/>
        <w:jc w:val="center"/>
        <w:textAlignment w:val="baseline"/>
        <w:rPr>
          <w:rFonts w:hint="eastAsia" w:asciiTheme="majorEastAsia" w:hAnsiTheme="majorEastAsia" w:eastAsiaTheme="majorEastAsia" w:cstheme="majorEastAsia"/>
          <w:b/>
          <w:color w:val="000000"/>
          <w:sz w:val="24"/>
          <w:szCs w:val="24"/>
        </w:rPr>
      </w:pPr>
    </w:p>
    <w:p>
      <w:pPr>
        <w:widowControl/>
        <w:spacing w:line="420" w:lineRule="atLeast"/>
        <w:jc w:val="center"/>
        <w:textAlignment w:val="baseline"/>
        <w:rPr>
          <w:rFonts w:hint="eastAsia" w:asciiTheme="majorEastAsia" w:hAnsiTheme="majorEastAsia" w:eastAsiaTheme="majorEastAsia" w:cstheme="majorEastAsia"/>
          <w:b/>
          <w:color w:val="000000"/>
          <w:sz w:val="24"/>
          <w:szCs w:val="24"/>
        </w:rPr>
      </w:pPr>
    </w:p>
    <w:p>
      <w:pPr>
        <w:widowControl/>
        <w:spacing w:line="420" w:lineRule="atLeast"/>
        <w:jc w:val="center"/>
        <w:textAlignment w:val="baseline"/>
        <w:rPr>
          <w:rFonts w:hint="eastAsia" w:asciiTheme="majorEastAsia" w:hAnsiTheme="majorEastAsia" w:eastAsiaTheme="majorEastAsia" w:cstheme="majorEastAsia"/>
          <w:b/>
          <w:color w:val="000000"/>
          <w:sz w:val="24"/>
          <w:szCs w:val="24"/>
        </w:rPr>
      </w:pPr>
    </w:p>
    <w:p>
      <w:pPr>
        <w:widowControl/>
        <w:spacing w:line="420" w:lineRule="atLeast"/>
        <w:jc w:val="center"/>
        <w:textAlignment w:val="baseline"/>
        <w:rPr>
          <w:rFonts w:hint="eastAsia" w:asciiTheme="majorEastAsia" w:hAnsiTheme="majorEastAsia" w:eastAsiaTheme="majorEastAsia" w:cstheme="majorEastAsia"/>
          <w:b/>
          <w:color w:val="000000"/>
          <w:sz w:val="24"/>
          <w:szCs w:val="24"/>
        </w:rPr>
      </w:pPr>
    </w:p>
    <w:p>
      <w:pPr>
        <w:widowControl/>
        <w:spacing w:line="420" w:lineRule="atLeast"/>
        <w:jc w:val="center"/>
        <w:textAlignment w:val="baseline"/>
        <w:rPr>
          <w:rFonts w:hint="eastAsia" w:asciiTheme="majorEastAsia" w:hAnsiTheme="majorEastAsia" w:eastAsiaTheme="majorEastAsia" w:cstheme="majorEastAsia"/>
          <w:b/>
          <w:color w:val="000000"/>
          <w:sz w:val="24"/>
          <w:szCs w:val="24"/>
        </w:rPr>
      </w:pPr>
      <w:r>
        <w:rPr>
          <w:rFonts w:hint="eastAsia" w:asciiTheme="majorEastAsia" w:hAnsiTheme="majorEastAsia" w:eastAsiaTheme="majorEastAsia" w:cstheme="majorEastAsia"/>
          <w:b/>
          <w:color w:val="000000"/>
          <w:sz w:val="24"/>
          <w:szCs w:val="24"/>
        </w:rPr>
        <w:t xml:space="preserve">关于印发《政府采购促进中小企业发展管理办法》的通知 </w:t>
      </w:r>
    </w:p>
    <w:p>
      <w:pPr>
        <w:widowControl/>
        <w:shd w:val="clear" w:color="auto" w:fill="FFFFFF"/>
        <w:spacing w:before="100" w:beforeAutospacing="1" w:after="100" w:afterAutospacing="1" w:line="420" w:lineRule="atLeast"/>
        <w:jc w:val="center"/>
        <w:textAlignment w:val="baseline"/>
        <w:rPr>
          <w:rFonts w:hint="eastAsia" w:asciiTheme="majorEastAsia" w:hAnsiTheme="majorEastAsia" w:eastAsiaTheme="majorEastAsia" w:cstheme="majorEastAsia"/>
          <w:b/>
          <w:color w:val="333333"/>
          <w:sz w:val="24"/>
          <w:szCs w:val="24"/>
        </w:rPr>
      </w:pPr>
      <w:r>
        <w:rPr>
          <w:rFonts w:hint="eastAsia" w:asciiTheme="majorEastAsia" w:hAnsiTheme="majorEastAsia" w:eastAsiaTheme="majorEastAsia" w:cstheme="majorEastAsia"/>
          <w:b/>
          <w:color w:val="333333"/>
          <w:sz w:val="24"/>
          <w:szCs w:val="24"/>
        </w:rPr>
        <w:t xml:space="preserve">财库〔2020〕46号 </w:t>
      </w:r>
    </w:p>
    <w:p>
      <w:pPr>
        <w:keepNext w:val="0"/>
        <w:keepLines w:val="0"/>
        <w:pageBreakBefore w:val="0"/>
        <w:widowControl/>
        <w:shd w:val="clear" w:color="auto" w:fill="FFFFFF"/>
        <w:kinsoku w:val="0"/>
        <w:wordWrap/>
        <w:overflowPunct/>
        <w:topLinePunct w:val="0"/>
        <w:autoSpaceDE w:val="0"/>
        <w:autoSpaceDN w:val="0"/>
        <w:bidi w:val="0"/>
        <w:adjustRightInd w:val="0"/>
        <w:snapToGrid w:val="0"/>
        <w:spacing w:before="100" w:beforeAutospacing="1" w:after="100" w:afterAutospacing="1" w:line="540" w:lineRule="exact"/>
        <w:jc w:val="center"/>
        <w:textAlignment w:val="baseline"/>
        <w:rPr>
          <w:rFonts w:hint="eastAsia" w:asciiTheme="majorEastAsia" w:hAnsiTheme="majorEastAsia" w:eastAsiaTheme="majorEastAsia" w:cstheme="majorEastAsia"/>
          <w:color w:val="333333"/>
          <w:sz w:val="22"/>
          <w:szCs w:val="22"/>
        </w:rPr>
      </w:pPr>
      <w:r>
        <w:rPr>
          <w:rFonts w:hint="eastAsia" w:asciiTheme="majorEastAsia" w:hAnsiTheme="majorEastAsia" w:eastAsiaTheme="majorEastAsia" w:cstheme="majorEastAsia"/>
          <w:color w:val="333333"/>
          <w:sz w:val="22"/>
          <w:szCs w:val="22"/>
        </w:rPr>
        <w:t xml:space="preserve">各中央预算单位办公厅（室），各省、自治区、直辖市、计划单列市财政厅（局）、工业和信息化主管部门，新疆生产建设兵团财政局、工业和信息化主管部门： </w:t>
      </w:r>
    </w:p>
    <w:p>
      <w:pPr>
        <w:keepNext w:val="0"/>
        <w:keepLines w:val="0"/>
        <w:pageBreakBefore w:val="0"/>
        <w:widowControl/>
        <w:shd w:val="clear" w:color="auto" w:fill="FFFFFF"/>
        <w:kinsoku w:val="0"/>
        <w:wordWrap/>
        <w:overflowPunct/>
        <w:topLinePunct w:val="0"/>
        <w:autoSpaceDE w:val="0"/>
        <w:autoSpaceDN w:val="0"/>
        <w:bidi w:val="0"/>
        <w:adjustRightInd w:val="0"/>
        <w:snapToGrid w:val="0"/>
        <w:spacing w:before="100" w:beforeAutospacing="1" w:after="100" w:afterAutospacing="1" w:line="540" w:lineRule="exact"/>
        <w:jc w:val="left"/>
        <w:textAlignment w:val="baseline"/>
        <w:rPr>
          <w:rFonts w:hint="eastAsia" w:asciiTheme="majorEastAsia" w:hAnsiTheme="majorEastAsia" w:eastAsiaTheme="majorEastAsia" w:cstheme="majorEastAsia"/>
          <w:color w:val="333333"/>
          <w:sz w:val="22"/>
          <w:szCs w:val="22"/>
        </w:rPr>
      </w:pPr>
      <w:r>
        <w:rPr>
          <w:rFonts w:hint="eastAsia" w:asciiTheme="majorEastAsia" w:hAnsiTheme="majorEastAsia" w:eastAsiaTheme="majorEastAsia" w:cstheme="majorEastAsia"/>
          <w:color w:val="333333"/>
          <w:sz w:val="22"/>
          <w:szCs w:val="22"/>
        </w:rPr>
        <w:t xml:space="preserve">      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 </w:t>
      </w:r>
    </w:p>
    <w:p>
      <w:pPr>
        <w:keepNext w:val="0"/>
        <w:keepLines w:val="0"/>
        <w:pageBreakBefore w:val="0"/>
        <w:widowControl/>
        <w:shd w:val="clear" w:color="auto" w:fill="FFFFFF"/>
        <w:kinsoku w:val="0"/>
        <w:wordWrap/>
        <w:overflowPunct/>
        <w:topLinePunct w:val="0"/>
        <w:autoSpaceDE w:val="0"/>
        <w:autoSpaceDN w:val="0"/>
        <w:bidi w:val="0"/>
        <w:adjustRightInd w:val="0"/>
        <w:snapToGrid w:val="0"/>
        <w:spacing w:before="100" w:beforeAutospacing="1" w:after="100" w:afterAutospacing="1" w:line="540" w:lineRule="exact"/>
        <w:jc w:val="left"/>
        <w:textAlignment w:val="baseline"/>
        <w:rPr>
          <w:rFonts w:hint="eastAsia" w:asciiTheme="majorEastAsia" w:hAnsiTheme="majorEastAsia" w:eastAsiaTheme="majorEastAsia" w:cstheme="majorEastAsia"/>
          <w:color w:val="333333"/>
          <w:sz w:val="22"/>
          <w:szCs w:val="22"/>
        </w:rPr>
      </w:pPr>
      <w:r>
        <w:rPr>
          <w:rFonts w:hint="eastAsia" w:asciiTheme="majorEastAsia" w:hAnsiTheme="majorEastAsia" w:eastAsiaTheme="majorEastAsia" w:cstheme="majorEastAsia"/>
          <w:color w:val="333333"/>
          <w:sz w:val="22"/>
          <w:szCs w:val="22"/>
        </w:rPr>
        <w:t xml:space="preserve">附件：政府采购促进中小企业发展管理办法 </w:t>
      </w:r>
    </w:p>
    <w:p>
      <w:pPr>
        <w:keepNext w:val="0"/>
        <w:keepLines w:val="0"/>
        <w:pageBreakBefore w:val="0"/>
        <w:widowControl/>
        <w:shd w:val="clear" w:color="auto" w:fill="FFFFFF"/>
        <w:kinsoku w:val="0"/>
        <w:wordWrap/>
        <w:overflowPunct/>
        <w:topLinePunct w:val="0"/>
        <w:autoSpaceDE w:val="0"/>
        <w:autoSpaceDN w:val="0"/>
        <w:bidi w:val="0"/>
        <w:adjustRightInd w:val="0"/>
        <w:snapToGrid w:val="0"/>
        <w:spacing w:before="100" w:beforeAutospacing="1" w:after="100" w:afterAutospacing="1" w:line="540" w:lineRule="exact"/>
        <w:jc w:val="right"/>
        <w:textAlignment w:val="baseline"/>
        <w:rPr>
          <w:rFonts w:hint="eastAsia" w:asciiTheme="majorEastAsia" w:hAnsiTheme="majorEastAsia" w:eastAsiaTheme="majorEastAsia" w:cstheme="majorEastAsia"/>
          <w:color w:val="333333"/>
          <w:sz w:val="22"/>
          <w:szCs w:val="22"/>
        </w:rPr>
      </w:pPr>
      <w:r>
        <w:rPr>
          <w:rFonts w:hint="eastAsia" w:asciiTheme="majorEastAsia" w:hAnsiTheme="majorEastAsia" w:eastAsiaTheme="majorEastAsia" w:cstheme="majorEastAsia"/>
          <w:color w:val="333333"/>
          <w:sz w:val="22"/>
          <w:szCs w:val="22"/>
        </w:rPr>
        <w:t xml:space="preserve">财  政  部 </w:t>
      </w:r>
    </w:p>
    <w:p>
      <w:pPr>
        <w:keepNext w:val="0"/>
        <w:keepLines w:val="0"/>
        <w:pageBreakBefore w:val="0"/>
        <w:widowControl/>
        <w:shd w:val="clear" w:color="auto" w:fill="FFFFFF"/>
        <w:kinsoku w:val="0"/>
        <w:wordWrap/>
        <w:overflowPunct/>
        <w:topLinePunct w:val="0"/>
        <w:autoSpaceDE w:val="0"/>
        <w:autoSpaceDN w:val="0"/>
        <w:bidi w:val="0"/>
        <w:adjustRightInd w:val="0"/>
        <w:snapToGrid w:val="0"/>
        <w:spacing w:before="100" w:beforeAutospacing="1" w:after="100" w:afterAutospacing="1" w:line="540" w:lineRule="exact"/>
        <w:jc w:val="right"/>
        <w:textAlignment w:val="baseline"/>
        <w:rPr>
          <w:rFonts w:hint="eastAsia" w:asciiTheme="majorEastAsia" w:hAnsiTheme="majorEastAsia" w:eastAsiaTheme="majorEastAsia" w:cstheme="majorEastAsia"/>
          <w:color w:val="333333"/>
          <w:sz w:val="22"/>
          <w:szCs w:val="22"/>
        </w:rPr>
      </w:pPr>
      <w:r>
        <w:rPr>
          <w:rFonts w:hint="eastAsia" w:asciiTheme="majorEastAsia" w:hAnsiTheme="majorEastAsia" w:eastAsiaTheme="majorEastAsia" w:cstheme="majorEastAsia"/>
          <w:color w:val="333333"/>
          <w:sz w:val="22"/>
          <w:szCs w:val="22"/>
        </w:rPr>
        <w:t xml:space="preserve">工业和信息化部 </w:t>
      </w:r>
    </w:p>
    <w:p>
      <w:pPr>
        <w:keepNext w:val="0"/>
        <w:keepLines w:val="0"/>
        <w:pageBreakBefore w:val="0"/>
        <w:widowControl/>
        <w:shd w:val="clear" w:color="auto" w:fill="FFFFFF"/>
        <w:kinsoku w:val="0"/>
        <w:wordWrap/>
        <w:overflowPunct/>
        <w:topLinePunct w:val="0"/>
        <w:autoSpaceDE w:val="0"/>
        <w:autoSpaceDN w:val="0"/>
        <w:bidi w:val="0"/>
        <w:adjustRightInd w:val="0"/>
        <w:snapToGrid w:val="0"/>
        <w:spacing w:before="100" w:beforeAutospacing="1" w:after="100" w:afterAutospacing="1" w:line="540" w:lineRule="exact"/>
        <w:jc w:val="right"/>
        <w:textAlignment w:val="baseline"/>
        <w:rPr>
          <w:rFonts w:hint="eastAsia" w:asciiTheme="majorEastAsia" w:hAnsiTheme="majorEastAsia" w:eastAsiaTheme="majorEastAsia" w:cstheme="majorEastAsia"/>
          <w:color w:val="333333"/>
          <w:sz w:val="22"/>
          <w:szCs w:val="22"/>
        </w:rPr>
      </w:pPr>
      <w:r>
        <w:rPr>
          <w:rFonts w:hint="eastAsia" w:asciiTheme="majorEastAsia" w:hAnsiTheme="majorEastAsia" w:eastAsiaTheme="majorEastAsia" w:cstheme="majorEastAsia"/>
          <w:color w:val="333333"/>
          <w:sz w:val="22"/>
          <w:szCs w:val="22"/>
        </w:rPr>
        <w:t xml:space="preserve">2020年12月18日 </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color w:val="000000"/>
          <w:sz w:val="22"/>
          <w:szCs w:val="22"/>
        </w:rPr>
      </w:pPr>
    </w:p>
    <w:p>
      <w:pPr>
        <w:keepNext w:val="0"/>
        <w:keepLines w:val="0"/>
        <w:pageBreakBefore w:val="0"/>
        <w:widowControl/>
        <w:kinsoku w:val="0"/>
        <w:wordWrap/>
        <w:overflowPunct/>
        <w:topLinePunct w:val="0"/>
        <w:autoSpaceDE w:val="0"/>
        <w:autoSpaceDN w:val="0"/>
        <w:bidi w:val="0"/>
        <w:adjustRightInd w:val="0"/>
        <w:snapToGrid w:val="0"/>
        <w:spacing w:line="540" w:lineRule="exact"/>
        <w:jc w:val="center"/>
        <w:textAlignment w:val="baseline"/>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政府采购促进中小企业发展管理办法</w:t>
      </w:r>
    </w:p>
    <w:p>
      <w:pPr>
        <w:pStyle w:val="1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540" w:lineRule="exact"/>
        <w:ind w:firstLine="375"/>
        <w:textAlignment w:val="baseline"/>
        <w:rPr>
          <w:rFonts w:hint="eastAsia" w:asciiTheme="majorEastAsia" w:hAnsiTheme="majorEastAsia" w:eastAsiaTheme="majorEastAsia" w:cstheme="majorEastAsia"/>
          <w:color w:val="333333"/>
          <w:sz w:val="22"/>
          <w:szCs w:val="22"/>
        </w:rPr>
      </w:pPr>
      <w:r>
        <w:rPr>
          <w:rStyle w:val="28"/>
          <w:rFonts w:hint="eastAsia" w:asciiTheme="majorEastAsia" w:hAnsiTheme="majorEastAsia" w:eastAsiaTheme="majorEastAsia" w:cstheme="majorEastAsia"/>
          <w:color w:val="333333"/>
          <w:sz w:val="22"/>
          <w:szCs w:val="22"/>
        </w:rPr>
        <w:t>第一条</w:t>
      </w:r>
      <w:r>
        <w:rPr>
          <w:rFonts w:hint="eastAsia" w:asciiTheme="majorEastAsia" w:hAnsiTheme="majorEastAsia" w:eastAsiaTheme="majorEastAsia" w:cstheme="majorEastAsia"/>
          <w:color w:val="333333"/>
          <w:sz w:val="22"/>
          <w:szCs w:val="22"/>
        </w:rPr>
        <w:t xml:space="preserve"> 为了发挥政府采购的政策功能，促进中小企业健康发展，根据《中华人民共和国政府采购法》、《中华人民共和国中小企业促进法》等有关法律法规，制定本办法。</w:t>
      </w:r>
    </w:p>
    <w:p>
      <w:pPr>
        <w:pStyle w:val="1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540" w:lineRule="exact"/>
        <w:ind w:firstLine="375"/>
        <w:textAlignment w:val="baseline"/>
        <w:rPr>
          <w:rFonts w:hint="eastAsia" w:asciiTheme="majorEastAsia" w:hAnsiTheme="majorEastAsia" w:eastAsiaTheme="majorEastAsia" w:cstheme="majorEastAsia"/>
          <w:color w:val="333333"/>
          <w:sz w:val="22"/>
          <w:szCs w:val="22"/>
        </w:rPr>
      </w:pPr>
      <w:r>
        <w:rPr>
          <w:rStyle w:val="28"/>
          <w:rFonts w:hint="eastAsia" w:asciiTheme="majorEastAsia" w:hAnsiTheme="majorEastAsia" w:eastAsiaTheme="majorEastAsia" w:cstheme="majorEastAsia"/>
          <w:color w:val="333333"/>
          <w:sz w:val="22"/>
          <w:szCs w:val="22"/>
        </w:rPr>
        <w:t>第二条</w:t>
      </w:r>
      <w:r>
        <w:rPr>
          <w:rFonts w:hint="eastAsia" w:asciiTheme="majorEastAsia" w:hAnsiTheme="majorEastAsia" w:eastAsiaTheme="majorEastAsia" w:cstheme="majorEastAsia"/>
          <w:color w:val="333333"/>
          <w:sz w:val="22"/>
          <w:szCs w:val="22"/>
        </w:rPr>
        <w:t xml:space="preserve">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1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540" w:lineRule="exact"/>
        <w:ind w:firstLine="375"/>
        <w:textAlignment w:val="baseline"/>
        <w:rPr>
          <w:rFonts w:hint="eastAsia" w:asciiTheme="majorEastAsia" w:hAnsiTheme="majorEastAsia" w:eastAsiaTheme="majorEastAsia" w:cstheme="majorEastAsia"/>
          <w:color w:val="333333"/>
          <w:sz w:val="22"/>
          <w:szCs w:val="22"/>
        </w:rPr>
      </w:pPr>
      <w:r>
        <w:rPr>
          <w:rFonts w:hint="eastAsia" w:asciiTheme="majorEastAsia" w:hAnsiTheme="majorEastAsia" w:eastAsiaTheme="majorEastAsia" w:cstheme="majorEastAsia"/>
          <w:color w:val="333333"/>
          <w:sz w:val="22"/>
          <w:szCs w:val="22"/>
        </w:rPr>
        <w:t>符合中小企业划分标准的个体工商户，在政府采购活动中视同中小企业。</w:t>
      </w:r>
    </w:p>
    <w:p>
      <w:pPr>
        <w:pStyle w:val="1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540" w:lineRule="exact"/>
        <w:ind w:firstLine="375"/>
        <w:textAlignment w:val="baseline"/>
        <w:rPr>
          <w:rFonts w:hint="eastAsia" w:asciiTheme="majorEastAsia" w:hAnsiTheme="majorEastAsia" w:eastAsiaTheme="majorEastAsia" w:cstheme="majorEastAsia"/>
          <w:color w:val="333333"/>
          <w:sz w:val="22"/>
          <w:szCs w:val="22"/>
        </w:rPr>
      </w:pPr>
      <w:r>
        <w:rPr>
          <w:rStyle w:val="28"/>
          <w:rFonts w:hint="eastAsia" w:asciiTheme="majorEastAsia" w:hAnsiTheme="majorEastAsia" w:eastAsiaTheme="majorEastAsia" w:cstheme="majorEastAsia"/>
          <w:color w:val="333333"/>
          <w:sz w:val="22"/>
          <w:szCs w:val="22"/>
        </w:rPr>
        <w:t>第三条</w:t>
      </w:r>
      <w:r>
        <w:rPr>
          <w:rFonts w:hint="eastAsia" w:asciiTheme="majorEastAsia" w:hAnsiTheme="majorEastAsia" w:eastAsiaTheme="majorEastAsia" w:cstheme="majorEastAsia"/>
          <w:color w:val="333333"/>
          <w:sz w:val="22"/>
          <w:szCs w:val="22"/>
        </w:rPr>
        <w:t xml:space="preserve"> 采购人在政府采购活动中应当通过加强采购需求管理，落实预留采购份额、价格评审优惠、优先采购等措施，提高中小企业在政府采购中的份额，支持中小企业发展。</w:t>
      </w:r>
    </w:p>
    <w:p>
      <w:pPr>
        <w:pStyle w:val="1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540" w:lineRule="exact"/>
        <w:ind w:firstLine="375"/>
        <w:textAlignment w:val="baseline"/>
        <w:rPr>
          <w:rFonts w:hint="eastAsia" w:asciiTheme="majorEastAsia" w:hAnsiTheme="majorEastAsia" w:eastAsiaTheme="majorEastAsia" w:cstheme="majorEastAsia"/>
          <w:color w:val="333333"/>
          <w:sz w:val="22"/>
          <w:szCs w:val="22"/>
        </w:rPr>
      </w:pPr>
      <w:r>
        <w:rPr>
          <w:rStyle w:val="28"/>
          <w:rFonts w:hint="eastAsia" w:asciiTheme="majorEastAsia" w:hAnsiTheme="majorEastAsia" w:eastAsiaTheme="majorEastAsia" w:cstheme="majorEastAsia"/>
          <w:color w:val="333333"/>
          <w:sz w:val="22"/>
          <w:szCs w:val="22"/>
        </w:rPr>
        <w:t>第四条</w:t>
      </w:r>
      <w:r>
        <w:rPr>
          <w:rFonts w:hint="eastAsia" w:asciiTheme="majorEastAsia" w:hAnsiTheme="majorEastAsia" w:eastAsiaTheme="majorEastAsia" w:cstheme="majorEastAsia"/>
          <w:color w:val="333333"/>
          <w:sz w:val="22"/>
          <w:szCs w:val="22"/>
        </w:rPr>
        <w:t xml:space="preserve"> 在政府采购活动中，供应商提供的货物、工程或者服务符合下列情形的，享受本办法规定的中小企业扶持政策：</w:t>
      </w:r>
    </w:p>
    <w:p>
      <w:pPr>
        <w:pStyle w:val="1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540" w:lineRule="exact"/>
        <w:ind w:firstLine="375"/>
        <w:textAlignment w:val="baseline"/>
        <w:rPr>
          <w:rFonts w:hint="eastAsia" w:asciiTheme="majorEastAsia" w:hAnsiTheme="majorEastAsia" w:eastAsiaTheme="majorEastAsia" w:cstheme="majorEastAsia"/>
          <w:color w:val="333333"/>
          <w:sz w:val="22"/>
          <w:szCs w:val="22"/>
        </w:rPr>
      </w:pPr>
      <w:r>
        <w:rPr>
          <w:rFonts w:hint="eastAsia" w:asciiTheme="majorEastAsia" w:hAnsiTheme="majorEastAsia" w:eastAsiaTheme="majorEastAsia" w:cstheme="majorEastAsia"/>
          <w:color w:val="333333"/>
          <w:sz w:val="22"/>
          <w:szCs w:val="22"/>
        </w:rPr>
        <w:t xml:space="preserve"> </w:t>
      </w:r>
    </w:p>
    <w:p>
      <w:pPr>
        <w:pStyle w:val="1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540" w:lineRule="exact"/>
        <w:ind w:firstLine="375"/>
        <w:textAlignment w:val="baseline"/>
        <w:rPr>
          <w:rFonts w:hint="eastAsia" w:asciiTheme="majorEastAsia" w:hAnsiTheme="majorEastAsia" w:eastAsiaTheme="majorEastAsia" w:cstheme="majorEastAsia"/>
          <w:color w:val="333333"/>
          <w:sz w:val="22"/>
          <w:szCs w:val="22"/>
        </w:rPr>
      </w:pPr>
      <w:r>
        <w:rPr>
          <w:rFonts w:hint="eastAsia" w:asciiTheme="majorEastAsia" w:hAnsiTheme="majorEastAsia" w:eastAsiaTheme="majorEastAsia" w:cstheme="majorEastAsia"/>
          <w:color w:val="333333"/>
          <w:sz w:val="22"/>
          <w:szCs w:val="22"/>
        </w:rPr>
        <w:t>（一）在货物采购项目中，货物由中小企业制造，即货物由中小企业生产且使用该中小企业商号或者注册商标；</w:t>
      </w:r>
    </w:p>
    <w:p>
      <w:pPr>
        <w:pStyle w:val="1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540" w:lineRule="exact"/>
        <w:ind w:firstLine="375"/>
        <w:textAlignment w:val="baseline"/>
        <w:rPr>
          <w:rFonts w:hint="eastAsia" w:asciiTheme="majorEastAsia" w:hAnsiTheme="majorEastAsia" w:eastAsiaTheme="majorEastAsia" w:cstheme="majorEastAsia"/>
          <w:color w:val="333333"/>
          <w:sz w:val="22"/>
          <w:szCs w:val="22"/>
        </w:rPr>
      </w:pPr>
      <w:r>
        <w:rPr>
          <w:rFonts w:hint="eastAsia" w:asciiTheme="majorEastAsia" w:hAnsiTheme="majorEastAsia" w:eastAsiaTheme="majorEastAsia" w:cstheme="majorEastAsia"/>
          <w:color w:val="333333"/>
          <w:sz w:val="22"/>
          <w:szCs w:val="22"/>
        </w:rPr>
        <w:t>（二）在工程采购项目中，工程由中小企业承建，即工程施工单位为中小企业；</w:t>
      </w:r>
    </w:p>
    <w:p>
      <w:pPr>
        <w:pStyle w:val="1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540" w:lineRule="exact"/>
        <w:ind w:firstLine="375"/>
        <w:textAlignment w:val="baseline"/>
        <w:rPr>
          <w:rFonts w:hint="eastAsia" w:asciiTheme="majorEastAsia" w:hAnsiTheme="majorEastAsia" w:eastAsiaTheme="majorEastAsia" w:cstheme="majorEastAsia"/>
          <w:color w:val="333333"/>
          <w:sz w:val="22"/>
          <w:szCs w:val="22"/>
        </w:rPr>
      </w:pPr>
      <w:r>
        <w:rPr>
          <w:rFonts w:hint="eastAsia" w:asciiTheme="majorEastAsia" w:hAnsiTheme="majorEastAsia" w:eastAsiaTheme="majorEastAsia" w:cstheme="majorEastAsia"/>
          <w:color w:val="333333"/>
          <w:sz w:val="22"/>
          <w:szCs w:val="22"/>
        </w:rPr>
        <w:t>（三）在服务采购项目中，服务由中小企业承接，即提供服务的人员为中小企业依照《中华人民共和国劳动合同法》订立劳动合同的从业人员。</w:t>
      </w:r>
    </w:p>
    <w:p>
      <w:pPr>
        <w:pStyle w:val="1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540" w:lineRule="exact"/>
        <w:ind w:firstLine="375"/>
        <w:textAlignment w:val="baseline"/>
        <w:rPr>
          <w:rFonts w:hint="eastAsia" w:asciiTheme="majorEastAsia" w:hAnsiTheme="majorEastAsia" w:eastAsiaTheme="majorEastAsia" w:cstheme="majorEastAsia"/>
          <w:color w:val="333333"/>
          <w:sz w:val="22"/>
          <w:szCs w:val="22"/>
        </w:rPr>
      </w:pPr>
      <w:r>
        <w:rPr>
          <w:rFonts w:hint="eastAsia" w:asciiTheme="majorEastAsia" w:hAnsiTheme="majorEastAsia" w:eastAsiaTheme="majorEastAsia" w:cstheme="majorEastAsia"/>
          <w:color w:val="333333"/>
          <w:sz w:val="22"/>
          <w:szCs w:val="22"/>
        </w:rPr>
        <w:t>在货物采购项目中，供应商提供的货物既有中小企业制造货物，也有大型企业制造货物的，不享受本办法规定的中小企业扶持政策。</w:t>
      </w:r>
    </w:p>
    <w:p>
      <w:pPr>
        <w:pStyle w:val="1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540" w:lineRule="exact"/>
        <w:ind w:firstLine="375"/>
        <w:textAlignment w:val="baseline"/>
        <w:rPr>
          <w:rFonts w:hint="eastAsia" w:asciiTheme="majorEastAsia" w:hAnsiTheme="majorEastAsia" w:eastAsiaTheme="majorEastAsia" w:cstheme="majorEastAsia"/>
          <w:color w:val="333333"/>
          <w:sz w:val="22"/>
          <w:szCs w:val="22"/>
        </w:rPr>
      </w:pPr>
      <w:r>
        <w:rPr>
          <w:rFonts w:hint="eastAsia" w:asciiTheme="majorEastAsia" w:hAnsiTheme="majorEastAsia" w:eastAsiaTheme="majorEastAsia" w:cstheme="majorEastAsia"/>
          <w:color w:val="333333"/>
          <w:sz w:val="22"/>
          <w:szCs w:val="22"/>
        </w:rPr>
        <w:t>以联合体形式参加政府采购活动，联合体各方均为中小企业的，联合体视同中小企业。其中，联合体各方均为小微企业的，联合体视同小微企业。</w:t>
      </w:r>
    </w:p>
    <w:p>
      <w:pPr>
        <w:pStyle w:val="1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540" w:lineRule="exact"/>
        <w:ind w:firstLine="375"/>
        <w:textAlignment w:val="baseline"/>
        <w:rPr>
          <w:rFonts w:hint="eastAsia" w:asciiTheme="majorEastAsia" w:hAnsiTheme="majorEastAsia" w:eastAsiaTheme="majorEastAsia" w:cstheme="majorEastAsia"/>
          <w:color w:val="333333"/>
          <w:sz w:val="22"/>
          <w:szCs w:val="22"/>
        </w:rPr>
      </w:pPr>
      <w:r>
        <w:rPr>
          <w:rStyle w:val="28"/>
          <w:rFonts w:hint="eastAsia" w:asciiTheme="majorEastAsia" w:hAnsiTheme="majorEastAsia" w:eastAsiaTheme="majorEastAsia" w:cstheme="majorEastAsia"/>
          <w:color w:val="333333"/>
          <w:sz w:val="22"/>
          <w:szCs w:val="22"/>
        </w:rPr>
        <w:t>第五条</w:t>
      </w:r>
      <w:r>
        <w:rPr>
          <w:rFonts w:hint="eastAsia" w:asciiTheme="majorEastAsia" w:hAnsiTheme="majorEastAsia" w:eastAsiaTheme="majorEastAsia" w:cstheme="majorEastAsia"/>
          <w:color w:val="333333"/>
          <w:sz w:val="22"/>
          <w:szCs w:val="22"/>
        </w:rPr>
        <w:t xml:space="preserve">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pPr>
        <w:pStyle w:val="1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540" w:lineRule="exact"/>
        <w:ind w:firstLine="375"/>
        <w:textAlignment w:val="baseline"/>
        <w:rPr>
          <w:rFonts w:hint="eastAsia" w:asciiTheme="majorEastAsia" w:hAnsiTheme="majorEastAsia" w:eastAsiaTheme="majorEastAsia" w:cstheme="majorEastAsia"/>
          <w:color w:val="333333"/>
          <w:sz w:val="22"/>
          <w:szCs w:val="22"/>
        </w:rPr>
      </w:pPr>
      <w:r>
        <w:rPr>
          <w:rStyle w:val="28"/>
          <w:rFonts w:hint="eastAsia" w:asciiTheme="majorEastAsia" w:hAnsiTheme="majorEastAsia" w:eastAsiaTheme="majorEastAsia" w:cstheme="majorEastAsia"/>
          <w:color w:val="333333"/>
          <w:sz w:val="22"/>
          <w:szCs w:val="22"/>
        </w:rPr>
        <w:t>第六条</w:t>
      </w:r>
      <w:r>
        <w:rPr>
          <w:rFonts w:hint="eastAsia" w:asciiTheme="majorEastAsia" w:hAnsiTheme="majorEastAsia" w:eastAsiaTheme="majorEastAsia" w:cstheme="majorEastAsia"/>
          <w:color w:val="333333"/>
          <w:sz w:val="22"/>
          <w:szCs w:val="22"/>
        </w:rPr>
        <w:t xml:space="preserve">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1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540" w:lineRule="exact"/>
        <w:ind w:firstLine="375"/>
        <w:textAlignment w:val="baseline"/>
        <w:rPr>
          <w:rFonts w:hint="eastAsia" w:asciiTheme="majorEastAsia" w:hAnsiTheme="majorEastAsia" w:eastAsiaTheme="majorEastAsia" w:cstheme="majorEastAsia"/>
          <w:color w:val="333333"/>
          <w:sz w:val="22"/>
          <w:szCs w:val="22"/>
        </w:rPr>
      </w:pPr>
      <w:r>
        <w:rPr>
          <w:rFonts w:hint="eastAsia" w:asciiTheme="majorEastAsia" w:hAnsiTheme="majorEastAsia" w:eastAsiaTheme="majorEastAsia" w:cstheme="majorEastAsia"/>
          <w:color w:val="333333"/>
          <w:sz w:val="22"/>
          <w:szCs w:val="22"/>
        </w:rPr>
        <w:t>符合下列情形之一的，可不专门面向中小企业预留采购份额：</w:t>
      </w:r>
    </w:p>
    <w:p>
      <w:pPr>
        <w:pStyle w:val="1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540" w:lineRule="exact"/>
        <w:ind w:firstLine="375"/>
        <w:textAlignment w:val="baseline"/>
        <w:rPr>
          <w:rFonts w:hint="eastAsia" w:asciiTheme="majorEastAsia" w:hAnsiTheme="majorEastAsia" w:eastAsiaTheme="majorEastAsia" w:cstheme="majorEastAsia"/>
          <w:color w:val="333333"/>
          <w:sz w:val="22"/>
          <w:szCs w:val="22"/>
        </w:rPr>
      </w:pPr>
      <w:r>
        <w:rPr>
          <w:rFonts w:hint="eastAsia" w:asciiTheme="majorEastAsia" w:hAnsiTheme="majorEastAsia" w:eastAsiaTheme="majorEastAsia" w:cstheme="majorEastAsia"/>
          <w:color w:val="333333"/>
          <w:sz w:val="22"/>
          <w:szCs w:val="22"/>
        </w:rPr>
        <w:t>（一）法律法规和国家有关政策明确规定优先或者应当面向事业单位、社会组织等非企业主体采购的；</w:t>
      </w:r>
    </w:p>
    <w:p>
      <w:pPr>
        <w:pStyle w:val="1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540" w:lineRule="exact"/>
        <w:ind w:firstLine="375"/>
        <w:textAlignment w:val="baseline"/>
        <w:rPr>
          <w:rFonts w:hint="eastAsia" w:asciiTheme="majorEastAsia" w:hAnsiTheme="majorEastAsia" w:eastAsiaTheme="majorEastAsia" w:cstheme="majorEastAsia"/>
          <w:color w:val="333333"/>
          <w:sz w:val="22"/>
          <w:szCs w:val="22"/>
        </w:rPr>
      </w:pPr>
      <w:r>
        <w:rPr>
          <w:rFonts w:hint="eastAsia" w:asciiTheme="majorEastAsia" w:hAnsiTheme="majorEastAsia" w:eastAsiaTheme="majorEastAsia" w:cstheme="majorEastAsia"/>
          <w:color w:val="333333"/>
          <w:sz w:val="22"/>
          <w:szCs w:val="22"/>
        </w:rPr>
        <w:t>（二）因确需使用不可替代的专利、专有技术，基础设施限制，或者提供特定公共服务等原因，只能从中小企业之外的供应商处采购的；</w:t>
      </w:r>
    </w:p>
    <w:p>
      <w:pPr>
        <w:pStyle w:val="1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540" w:lineRule="exact"/>
        <w:ind w:firstLine="375"/>
        <w:textAlignment w:val="baseline"/>
        <w:rPr>
          <w:rFonts w:hint="eastAsia" w:asciiTheme="majorEastAsia" w:hAnsiTheme="majorEastAsia" w:eastAsiaTheme="majorEastAsia" w:cstheme="majorEastAsia"/>
          <w:color w:val="333333"/>
          <w:sz w:val="22"/>
          <w:szCs w:val="22"/>
        </w:rPr>
      </w:pPr>
      <w:r>
        <w:rPr>
          <w:rFonts w:hint="eastAsia" w:asciiTheme="majorEastAsia" w:hAnsiTheme="majorEastAsia" w:eastAsiaTheme="majorEastAsia" w:cstheme="majorEastAsia"/>
          <w:color w:val="333333"/>
          <w:sz w:val="22"/>
          <w:szCs w:val="22"/>
        </w:rPr>
        <w:t>（三）按照本办法规定预留采购份额无法确保充分供应、充分竞争，或者存在可能影响政府采购目标实现的情形；</w:t>
      </w:r>
    </w:p>
    <w:p>
      <w:pPr>
        <w:pStyle w:val="1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540" w:lineRule="exact"/>
        <w:ind w:firstLine="375"/>
        <w:textAlignment w:val="baseline"/>
        <w:rPr>
          <w:rFonts w:hint="eastAsia" w:asciiTheme="majorEastAsia" w:hAnsiTheme="majorEastAsia" w:eastAsiaTheme="majorEastAsia" w:cstheme="majorEastAsia"/>
          <w:color w:val="333333"/>
          <w:sz w:val="22"/>
          <w:szCs w:val="22"/>
        </w:rPr>
      </w:pPr>
      <w:r>
        <w:rPr>
          <w:rFonts w:hint="eastAsia" w:asciiTheme="majorEastAsia" w:hAnsiTheme="majorEastAsia" w:eastAsiaTheme="majorEastAsia" w:cstheme="majorEastAsia"/>
          <w:color w:val="333333"/>
          <w:sz w:val="22"/>
          <w:szCs w:val="22"/>
        </w:rPr>
        <w:t>（四）框架协议采购项目；</w:t>
      </w:r>
    </w:p>
    <w:p>
      <w:pPr>
        <w:pStyle w:val="1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540" w:lineRule="exact"/>
        <w:ind w:firstLine="375"/>
        <w:textAlignment w:val="baseline"/>
        <w:rPr>
          <w:rFonts w:hint="eastAsia" w:asciiTheme="majorEastAsia" w:hAnsiTheme="majorEastAsia" w:eastAsiaTheme="majorEastAsia" w:cstheme="majorEastAsia"/>
          <w:color w:val="333333"/>
          <w:sz w:val="22"/>
          <w:szCs w:val="22"/>
        </w:rPr>
      </w:pPr>
      <w:r>
        <w:rPr>
          <w:rFonts w:hint="eastAsia" w:asciiTheme="majorEastAsia" w:hAnsiTheme="majorEastAsia" w:eastAsiaTheme="majorEastAsia" w:cstheme="majorEastAsia"/>
          <w:color w:val="333333"/>
          <w:sz w:val="22"/>
          <w:szCs w:val="22"/>
        </w:rPr>
        <w:t>（五）省级以上人民政府财政部门规定的其他情形。</w:t>
      </w:r>
    </w:p>
    <w:p>
      <w:pPr>
        <w:pStyle w:val="1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540" w:lineRule="exact"/>
        <w:ind w:firstLine="375"/>
        <w:textAlignment w:val="baseline"/>
        <w:rPr>
          <w:rFonts w:hint="eastAsia" w:asciiTheme="majorEastAsia" w:hAnsiTheme="majorEastAsia" w:eastAsiaTheme="majorEastAsia" w:cstheme="majorEastAsia"/>
          <w:color w:val="333333"/>
          <w:sz w:val="22"/>
          <w:szCs w:val="22"/>
        </w:rPr>
      </w:pPr>
      <w:r>
        <w:rPr>
          <w:rFonts w:hint="eastAsia" w:asciiTheme="majorEastAsia" w:hAnsiTheme="majorEastAsia" w:eastAsiaTheme="majorEastAsia" w:cstheme="majorEastAsia"/>
          <w:color w:val="333333"/>
          <w:sz w:val="22"/>
          <w:szCs w:val="22"/>
        </w:rPr>
        <w:t>除上述情形外，其他均为适宜由中小企业提供的情形。</w:t>
      </w:r>
    </w:p>
    <w:p>
      <w:pPr>
        <w:pStyle w:val="1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540" w:lineRule="exact"/>
        <w:ind w:firstLine="375"/>
        <w:textAlignment w:val="baseline"/>
        <w:rPr>
          <w:rFonts w:hint="eastAsia" w:asciiTheme="majorEastAsia" w:hAnsiTheme="majorEastAsia" w:eastAsiaTheme="majorEastAsia" w:cstheme="majorEastAsia"/>
          <w:color w:val="333333"/>
          <w:sz w:val="22"/>
          <w:szCs w:val="22"/>
        </w:rPr>
      </w:pPr>
      <w:r>
        <w:rPr>
          <w:rStyle w:val="28"/>
          <w:rFonts w:hint="eastAsia" w:asciiTheme="majorEastAsia" w:hAnsiTheme="majorEastAsia" w:eastAsiaTheme="majorEastAsia" w:cstheme="majorEastAsia"/>
          <w:color w:val="333333"/>
          <w:sz w:val="22"/>
          <w:szCs w:val="22"/>
        </w:rPr>
        <w:t>第七条</w:t>
      </w:r>
      <w:r>
        <w:rPr>
          <w:rFonts w:hint="eastAsia" w:asciiTheme="majorEastAsia" w:hAnsiTheme="majorEastAsia" w:eastAsiaTheme="majorEastAsia" w:cstheme="majorEastAsia"/>
          <w:color w:val="333333"/>
          <w:sz w:val="22"/>
          <w:szCs w:val="22"/>
        </w:rPr>
        <w:t xml:space="preserve"> 采购限额标准以上，200万元以下的货物和服务采购项目、400万元以下的工程采购项目，适宜由中小企业提供的，采购人应当专门面向中小企业采购。</w:t>
      </w:r>
    </w:p>
    <w:p>
      <w:pPr>
        <w:pStyle w:val="1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540" w:lineRule="exact"/>
        <w:ind w:firstLine="375"/>
        <w:textAlignment w:val="baseline"/>
        <w:rPr>
          <w:rFonts w:hint="eastAsia" w:asciiTheme="majorEastAsia" w:hAnsiTheme="majorEastAsia" w:eastAsiaTheme="majorEastAsia" w:cstheme="majorEastAsia"/>
          <w:color w:val="333333"/>
          <w:sz w:val="22"/>
          <w:szCs w:val="22"/>
        </w:rPr>
      </w:pPr>
      <w:r>
        <w:rPr>
          <w:rStyle w:val="28"/>
          <w:rFonts w:hint="eastAsia" w:asciiTheme="majorEastAsia" w:hAnsiTheme="majorEastAsia" w:eastAsiaTheme="majorEastAsia" w:cstheme="majorEastAsia"/>
          <w:color w:val="333333"/>
          <w:sz w:val="22"/>
          <w:szCs w:val="22"/>
        </w:rPr>
        <w:t>第八条</w:t>
      </w:r>
      <w:r>
        <w:rPr>
          <w:rFonts w:hint="eastAsia" w:asciiTheme="majorEastAsia" w:hAnsiTheme="majorEastAsia" w:eastAsiaTheme="majorEastAsia" w:cstheme="majorEastAsia"/>
          <w:color w:val="333333"/>
          <w:sz w:val="22"/>
          <w:szCs w:val="22"/>
        </w:rPr>
        <w:t xml:space="preserve">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pPr>
        <w:pStyle w:val="1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540" w:lineRule="exact"/>
        <w:ind w:firstLine="375"/>
        <w:textAlignment w:val="baseline"/>
        <w:rPr>
          <w:rFonts w:hint="eastAsia" w:asciiTheme="majorEastAsia" w:hAnsiTheme="majorEastAsia" w:eastAsiaTheme="majorEastAsia" w:cstheme="majorEastAsia"/>
          <w:color w:val="333333"/>
          <w:sz w:val="22"/>
          <w:szCs w:val="22"/>
        </w:rPr>
      </w:pPr>
      <w:r>
        <w:rPr>
          <w:rFonts w:hint="eastAsia" w:asciiTheme="majorEastAsia" w:hAnsiTheme="majorEastAsia" w:eastAsiaTheme="majorEastAsia" w:cstheme="majorEastAsia"/>
          <w:color w:val="333333"/>
          <w:sz w:val="22"/>
          <w:szCs w:val="22"/>
        </w:rPr>
        <w:t>（一）将采购项目整体或者设置采购包专门面向中小企业采购；</w:t>
      </w:r>
    </w:p>
    <w:p>
      <w:pPr>
        <w:pStyle w:val="1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540" w:lineRule="exact"/>
        <w:ind w:firstLine="375"/>
        <w:textAlignment w:val="baseline"/>
        <w:rPr>
          <w:rFonts w:hint="eastAsia" w:asciiTheme="majorEastAsia" w:hAnsiTheme="majorEastAsia" w:eastAsiaTheme="majorEastAsia" w:cstheme="majorEastAsia"/>
          <w:color w:val="333333"/>
          <w:sz w:val="22"/>
          <w:szCs w:val="22"/>
        </w:rPr>
      </w:pPr>
      <w:r>
        <w:rPr>
          <w:rFonts w:hint="eastAsia" w:asciiTheme="majorEastAsia" w:hAnsiTheme="majorEastAsia" w:eastAsiaTheme="majorEastAsia" w:cstheme="majorEastAsia"/>
          <w:color w:val="333333"/>
          <w:sz w:val="22"/>
          <w:szCs w:val="22"/>
        </w:rPr>
        <w:t>（二）要求供应商以联合体形式参加采购活动，且联合体中中小企业承担的部分达到一定比例；</w:t>
      </w:r>
    </w:p>
    <w:p>
      <w:pPr>
        <w:pStyle w:val="1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540" w:lineRule="exact"/>
        <w:ind w:firstLine="375"/>
        <w:textAlignment w:val="baseline"/>
        <w:rPr>
          <w:rFonts w:hint="eastAsia" w:asciiTheme="majorEastAsia" w:hAnsiTheme="majorEastAsia" w:eastAsiaTheme="majorEastAsia" w:cstheme="majorEastAsia"/>
          <w:color w:val="333333"/>
          <w:sz w:val="22"/>
          <w:szCs w:val="22"/>
        </w:rPr>
      </w:pPr>
      <w:r>
        <w:rPr>
          <w:rFonts w:hint="eastAsia" w:asciiTheme="majorEastAsia" w:hAnsiTheme="majorEastAsia" w:eastAsiaTheme="majorEastAsia" w:cstheme="majorEastAsia"/>
          <w:color w:val="333333"/>
          <w:sz w:val="22"/>
          <w:szCs w:val="22"/>
        </w:rPr>
        <w:t>（三）要求获得采购合同的供应商将采购项目中的一定比例分包给一家或者多家中小企业。</w:t>
      </w:r>
    </w:p>
    <w:p>
      <w:pPr>
        <w:pStyle w:val="1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540" w:lineRule="exact"/>
        <w:ind w:firstLine="375"/>
        <w:textAlignment w:val="baseline"/>
        <w:rPr>
          <w:rFonts w:hint="eastAsia" w:asciiTheme="majorEastAsia" w:hAnsiTheme="majorEastAsia" w:eastAsiaTheme="majorEastAsia" w:cstheme="majorEastAsia"/>
          <w:color w:val="333333"/>
          <w:sz w:val="22"/>
          <w:szCs w:val="22"/>
        </w:rPr>
      </w:pPr>
      <w:r>
        <w:rPr>
          <w:rFonts w:hint="eastAsia" w:asciiTheme="majorEastAsia" w:hAnsiTheme="majorEastAsia" w:eastAsiaTheme="majorEastAsia" w:cstheme="majorEastAsia"/>
          <w:color w:val="333333"/>
          <w:sz w:val="22"/>
          <w:szCs w:val="22"/>
        </w:rPr>
        <w:t>组成联合体或者接受分包合同的中小企业与联合体内其他企业、分包企业之间不得存在直接控股、管理关系。</w:t>
      </w:r>
    </w:p>
    <w:p>
      <w:pPr>
        <w:pStyle w:val="1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540" w:lineRule="exact"/>
        <w:ind w:firstLine="375"/>
        <w:textAlignment w:val="baseline"/>
        <w:rPr>
          <w:rFonts w:hint="eastAsia" w:asciiTheme="majorEastAsia" w:hAnsiTheme="majorEastAsia" w:eastAsiaTheme="majorEastAsia" w:cstheme="majorEastAsia"/>
          <w:color w:val="333333"/>
          <w:sz w:val="22"/>
          <w:szCs w:val="22"/>
        </w:rPr>
      </w:pPr>
      <w:r>
        <w:rPr>
          <w:rStyle w:val="28"/>
          <w:rFonts w:hint="eastAsia" w:asciiTheme="majorEastAsia" w:hAnsiTheme="majorEastAsia" w:eastAsiaTheme="majorEastAsia" w:cstheme="majorEastAsia"/>
          <w:color w:val="333333"/>
          <w:sz w:val="22"/>
          <w:szCs w:val="22"/>
        </w:rPr>
        <w:t>第九条</w:t>
      </w:r>
      <w:r>
        <w:rPr>
          <w:rFonts w:hint="eastAsia" w:asciiTheme="majorEastAsia" w:hAnsiTheme="majorEastAsia" w:eastAsiaTheme="majorEastAsia" w:cstheme="majorEastAsia"/>
          <w:color w:val="333333"/>
          <w:sz w:val="22"/>
          <w:szCs w:val="22"/>
        </w:rPr>
        <w:t xml:space="preserve">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Style w:val="1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540" w:lineRule="exact"/>
        <w:ind w:firstLine="375"/>
        <w:textAlignment w:val="baseline"/>
        <w:rPr>
          <w:rFonts w:hint="eastAsia" w:asciiTheme="majorEastAsia" w:hAnsiTheme="majorEastAsia" w:eastAsiaTheme="majorEastAsia" w:cstheme="majorEastAsia"/>
          <w:color w:val="333333"/>
          <w:sz w:val="22"/>
          <w:szCs w:val="22"/>
        </w:rPr>
      </w:pPr>
      <w:r>
        <w:rPr>
          <w:rFonts w:hint="eastAsia" w:asciiTheme="majorEastAsia" w:hAnsiTheme="majorEastAsia" w:eastAsiaTheme="majorEastAsia" w:cstheme="majorEastAsia"/>
          <w:color w:val="333333"/>
          <w:sz w:val="22"/>
          <w:szCs w:val="22"/>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pPr>
        <w:pStyle w:val="1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540" w:lineRule="exact"/>
        <w:ind w:firstLine="375"/>
        <w:textAlignment w:val="baseline"/>
        <w:rPr>
          <w:rFonts w:hint="eastAsia" w:asciiTheme="majorEastAsia" w:hAnsiTheme="majorEastAsia" w:eastAsiaTheme="majorEastAsia" w:cstheme="majorEastAsia"/>
          <w:color w:val="333333"/>
          <w:sz w:val="22"/>
          <w:szCs w:val="22"/>
        </w:rPr>
      </w:pPr>
      <w:r>
        <w:rPr>
          <w:rFonts w:hint="eastAsia" w:asciiTheme="majorEastAsia" w:hAnsiTheme="majorEastAsia" w:eastAsiaTheme="majorEastAsia" w:cstheme="majorEastAsia"/>
          <w:color w:val="333333"/>
          <w:sz w:val="22"/>
          <w:szCs w:val="22"/>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1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540" w:lineRule="exact"/>
        <w:ind w:firstLine="375"/>
        <w:textAlignment w:val="baseline"/>
        <w:rPr>
          <w:rFonts w:hint="eastAsia" w:asciiTheme="majorEastAsia" w:hAnsiTheme="majorEastAsia" w:eastAsiaTheme="majorEastAsia" w:cstheme="majorEastAsia"/>
          <w:color w:val="333333"/>
          <w:sz w:val="22"/>
          <w:szCs w:val="22"/>
        </w:rPr>
      </w:pPr>
      <w:r>
        <w:rPr>
          <w:rStyle w:val="28"/>
          <w:rFonts w:hint="eastAsia" w:asciiTheme="majorEastAsia" w:hAnsiTheme="majorEastAsia" w:eastAsiaTheme="majorEastAsia" w:cstheme="majorEastAsia"/>
          <w:color w:val="333333"/>
          <w:sz w:val="22"/>
          <w:szCs w:val="22"/>
        </w:rPr>
        <w:t>第十条</w:t>
      </w:r>
      <w:r>
        <w:rPr>
          <w:rFonts w:hint="eastAsia" w:asciiTheme="majorEastAsia" w:hAnsiTheme="majorEastAsia" w:eastAsiaTheme="majorEastAsia" w:cstheme="majorEastAsia"/>
          <w:color w:val="333333"/>
          <w:sz w:val="22"/>
          <w:szCs w:val="22"/>
        </w:rPr>
        <w:t xml:space="preserve">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pPr>
        <w:pStyle w:val="1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540" w:lineRule="exact"/>
        <w:ind w:firstLine="375"/>
        <w:textAlignment w:val="baseline"/>
        <w:rPr>
          <w:rFonts w:hint="eastAsia" w:asciiTheme="majorEastAsia" w:hAnsiTheme="majorEastAsia" w:eastAsiaTheme="majorEastAsia" w:cstheme="majorEastAsia"/>
          <w:color w:val="333333"/>
          <w:sz w:val="22"/>
          <w:szCs w:val="22"/>
        </w:rPr>
      </w:pPr>
      <w:r>
        <w:rPr>
          <w:rStyle w:val="28"/>
          <w:rFonts w:hint="eastAsia" w:asciiTheme="majorEastAsia" w:hAnsiTheme="majorEastAsia" w:eastAsiaTheme="majorEastAsia" w:cstheme="majorEastAsia"/>
          <w:color w:val="333333"/>
          <w:sz w:val="22"/>
          <w:szCs w:val="22"/>
        </w:rPr>
        <w:t>第十一条</w:t>
      </w:r>
      <w:r>
        <w:rPr>
          <w:rFonts w:hint="eastAsia" w:asciiTheme="majorEastAsia" w:hAnsiTheme="majorEastAsia" w:eastAsiaTheme="majorEastAsia" w:cstheme="majorEastAsia"/>
          <w:color w:val="333333"/>
          <w:sz w:val="22"/>
          <w:szCs w:val="22"/>
        </w:rPr>
        <w:t xml:space="preserve"> 中小企业参加政府采购活动，应当出具本办法规定的《中小企业声明函》（附1），否则不得享受相关中小企业扶持政策。任何单位和个人不得要求供应商提供《中小企业声明函》之外的中小企业身份证明文件。</w:t>
      </w:r>
    </w:p>
    <w:p>
      <w:pPr>
        <w:pStyle w:val="1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540" w:lineRule="exact"/>
        <w:ind w:firstLine="375"/>
        <w:textAlignment w:val="baseline"/>
        <w:rPr>
          <w:rFonts w:hint="eastAsia" w:asciiTheme="majorEastAsia" w:hAnsiTheme="majorEastAsia" w:eastAsiaTheme="majorEastAsia" w:cstheme="majorEastAsia"/>
          <w:color w:val="333333"/>
          <w:sz w:val="22"/>
          <w:szCs w:val="22"/>
        </w:rPr>
      </w:pPr>
      <w:r>
        <w:rPr>
          <w:rStyle w:val="28"/>
          <w:rFonts w:hint="eastAsia" w:asciiTheme="majorEastAsia" w:hAnsiTheme="majorEastAsia" w:eastAsiaTheme="majorEastAsia" w:cstheme="majorEastAsia"/>
          <w:color w:val="333333"/>
          <w:sz w:val="22"/>
          <w:szCs w:val="22"/>
        </w:rPr>
        <w:t>第十二条</w:t>
      </w:r>
      <w:r>
        <w:rPr>
          <w:rFonts w:hint="eastAsia" w:asciiTheme="majorEastAsia" w:hAnsiTheme="majorEastAsia" w:eastAsiaTheme="majorEastAsia" w:cstheme="majorEastAsia"/>
          <w:color w:val="333333"/>
          <w:sz w:val="22"/>
          <w:szCs w:val="22"/>
        </w:rPr>
        <w:t xml:space="preserve"> 采购项目涉及中小企业采购的，采购文件应当明确以下内容：</w:t>
      </w:r>
    </w:p>
    <w:p>
      <w:pPr>
        <w:pStyle w:val="1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540" w:lineRule="exact"/>
        <w:ind w:firstLine="375"/>
        <w:textAlignment w:val="baseline"/>
        <w:rPr>
          <w:rFonts w:hint="eastAsia" w:asciiTheme="majorEastAsia" w:hAnsiTheme="majorEastAsia" w:eastAsiaTheme="majorEastAsia" w:cstheme="majorEastAsia"/>
          <w:color w:val="333333"/>
          <w:sz w:val="22"/>
          <w:szCs w:val="22"/>
        </w:rPr>
      </w:pPr>
      <w:r>
        <w:rPr>
          <w:rFonts w:hint="eastAsia" w:asciiTheme="majorEastAsia" w:hAnsiTheme="majorEastAsia" w:eastAsiaTheme="majorEastAsia" w:cstheme="majorEastAsia"/>
          <w:color w:val="333333"/>
          <w:sz w:val="22"/>
          <w:szCs w:val="22"/>
        </w:rPr>
        <w:t>（一）预留份额的采购项目或者采购包，明确该项目或相关采购包专门面向中小企业采购，以及相关标的及预算金额；</w:t>
      </w:r>
    </w:p>
    <w:p>
      <w:pPr>
        <w:pStyle w:val="1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540" w:lineRule="exact"/>
        <w:ind w:firstLine="375"/>
        <w:textAlignment w:val="baseline"/>
        <w:rPr>
          <w:rFonts w:hint="eastAsia" w:asciiTheme="majorEastAsia" w:hAnsiTheme="majorEastAsia" w:eastAsiaTheme="majorEastAsia" w:cstheme="majorEastAsia"/>
          <w:color w:val="333333"/>
          <w:sz w:val="22"/>
          <w:szCs w:val="22"/>
        </w:rPr>
      </w:pPr>
      <w:r>
        <w:rPr>
          <w:rFonts w:hint="eastAsia" w:asciiTheme="majorEastAsia" w:hAnsiTheme="majorEastAsia" w:eastAsiaTheme="majorEastAsia" w:cstheme="majorEastAsia"/>
          <w:color w:val="333333"/>
          <w:sz w:val="22"/>
          <w:szCs w:val="22"/>
        </w:rPr>
        <w:t>（二）要求以联合体形式参加或者合同分包的，明确联合协议或者分包意向协议中中小企业合同金额应当达到的比例，并作为供应商资格条件；</w:t>
      </w:r>
    </w:p>
    <w:p>
      <w:pPr>
        <w:pStyle w:val="1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540" w:lineRule="exact"/>
        <w:ind w:firstLine="375"/>
        <w:textAlignment w:val="baseline"/>
        <w:rPr>
          <w:rFonts w:hint="eastAsia" w:asciiTheme="majorEastAsia" w:hAnsiTheme="majorEastAsia" w:eastAsiaTheme="majorEastAsia" w:cstheme="majorEastAsia"/>
          <w:color w:val="333333"/>
          <w:sz w:val="22"/>
          <w:szCs w:val="22"/>
        </w:rPr>
      </w:pPr>
      <w:r>
        <w:rPr>
          <w:rFonts w:hint="eastAsia" w:asciiTheme="majorEastAsia" w:hAnsiTheme="majorEastAsia" w:eastAsiaTheme="majorEastAsia" w:cstheme="majorEastAsia"/>
          <w:color w:val="333333"/>
          <w:sz w:val="22"/>
          <w:szCs w:val="22"/>
        </w:rPr>
        <w:t>（三）非预留份额的采购项目或者采购包，明确有关价格扣除比例或者价格分加分比例；</w:t>
      </w:r>
    </w:p>
    <w:p>
      <w:pPr>
        <w:pStyle w:val="1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540" w:lineRule="exact"/>
        <w:ind w:firstLine="375"/>
        <w:textAlignment w:val="baseline"/>
        <w:rPr>
          <w:rFonts w:hint="eastAsia" w:asciiTheme="majorEastAsia" w:hAnsiTheme="majorEastAsia" w:eastAsiaTheme="majorEastAsia" w:cstheme="majorEastAsia"/>
          <w:color w:val="333333"/>
          <w:sz w:val="22"/>
          <w:szCs w:val="22"/>
        </w:rPr>
      </w:pPr>
      <w:r>
        <w:rPr>
          <w:rFonts w:hint="eastAsia" w:asciiTheme="majorEastAsia" w:hAnsiTheme="majorEastAsia" w:eastAsiaTheme="majorEastAsia" w:cstheme="majorEastAsia"/>
          <w:color w:val="333333"/>
          <w:sz w:val="22"/>
          <w:szCs w:val="22"/>
        </w:rPr>
        <w:t>（四）规定依据本办法规定享受扶持政策获得政府采购合同的，小微企业不得将合同分包给大中型企业，中型企业不得将合同分包给大型企业；</w:t>
      </w:r>
    </w:p>
    <w:p>
      <w:pPr>
        <w:pStyle w:val="1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540" w:lineRule="exact"/>
        <w:ind w:firstLine="375"/>
        <w:textAlignment w:val="baseline"/>
        <w:rPr>
          <w:rFonts w:hint="eastAsia" w:asciiTheme="majorEastAsia" w:hAnsiTheme="majorEastAsia" w:eastAsiaTheme="majorEastAsia" w:cstheme="majorEastAsia"/>
          <w:color w:val="333333"/>
          <w:sz w:val="22"/>
          <w:szCs w:val="22"/>
        </w:rPr>
      </w:pPr>
      <w:r>
        <w:rPr>
          <w:rFonts w:hint="eastAsia" w:asciiTheme="majorEastAsia" w:hAnsiTheme="majorEastAsia" w:eastAsiaTheme="majorEastAsia" w:cstheme="majorEastAsia"/>
          <w:color w:val="333333"/>
          <w:sz w:val="22"/>
          <w:szCs w:val="22"/>
        </w:rPr>
        <w:t>（五）采购人认为具备相关条件的，明确对中小企业在资金支付期限、预付款比例等方面的优惠措施；</w:t>
      </w:r>
    </w:p>
    <w:p>
      <w:pPr>
        <w:pStyle w:val="1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540" w:lineRule="exact"/>
        <w:ind w:firstLine="375"/>
        <w:textAlignment w:val="baseline"/>
        <w:rPr>
          <w:rFonts w:hint="eastAsia" w:asciiTheme="majorEastAsia" w:hAnsiTheme="majorEastAsia" w:eastAsiaTheme="majorEastAsia" w:cstheme="majorEastAsia"/>
          <w:color w:val="333333"/>
          <w:sz w:val="22"/>
          <w:szCs w:val="22"/>
        </w:rPr>
      </w:pPr>
      <w:r>
        <w:rPr>
          <w:rFonts w:hint="eastAsia" w:asciiTheme="majorEastAsia" w:hAnsiTheme="majorEastAsia" w:eastAsiaTheme="majorEastAsia" w:cstheme="majorEastAsia"/>
          <w:color w:val="333333"/>
          <w:sz w:val="22"/>
          <w:szCs w:val="22"/>
        </w:rPr>
        <w:t>（六）明确采购标的对应的中小企业划分标准所属行业；</w:t>
      </w:r>
    </w:p>
    <w:p>
      <w:pPr>
        <w:pStyle w:val="1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540" w:lineRule="exact"/>
        <w:ind w:firstLine="375"/>
        <w:textAlignment w:val="baseline"/>
        <w:rPr>
          <w:rFonts w:hint="eastAsia" w:asciiTheme="majorEastAsia" w:hAnsiTheme="majorEastAsia" w:eastAsiaTheme="majorEastAsia" w:cstheme="majorEastAsia"/>
          <w:color w:val="333333"/>
          <w:sz w:val="22"/>
          <w:szCs w:val="22"/>
        </w:rPr>
      </w:pPr>
      <w:r>
        <w:rPr>
          <w:rFonts w:hint="eastAsia" w:asciiTheme="majorEastAsia" w:hAnsiTheme="majorEastAsia" w:eastAsiaTheme="majorEastAsia" w:cstheme="majorEastAsia"/>
          <w:color w:val="333333"/>
          <w:sz w:val="22"/>
          <w:szCs w:val="22"/>
        </w:rPr>
        <w:t>（七）法律法规和省级以上人民政府财政部门规定的其他事项。</w:t>
      </w:r>
    </w:p>
    <w:p>
      <w:pPr>
        <w:pStyle w:val="1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540" w:lineRule="exact"/>
        <w:ind w:firstLine="375"/>
        <w:textAlignment w:val="baseline"/>
        <w:rPr>
          <w:rFonts w:hint="eastAsia" w:asciiTheme="majorEastAsia" w:hAnsiTheme="majorEastAsia" w:eastAsiaTheme="majorEastAsia" w:cstheme="majorEastAsia"/>
          <w:color w:val="333333"/>
          <w:sz w:val="22"/>
          <w:szCs w:val="22"/>
        </w:rPr>
      </w:pPr>
      <w:r>
        <w:rPr>
          <w:rStyle w:val="28"/>
          <w:rFonts w:hint="eastAsia" w:asciiTheme="majorEastAsia" w:hAnsiTheme="majorEastAsia" w:eastAsiaTheme="majorEastAsia" w:cstheme="majorEastAsia"/>
          <w:color w:val="333333"/>
          <w:sz w:val="22"/>
          <w:szCs w:val="22"/>
        </w:rPr>
        <w:t>第十三条</w:t>
      </w:r>
      <w:r>
        <w:rPr>
          <w:rFonts w:hint="eastAsia" w:asciiTheme="majorEastAsia" w:hAnsiTheme="majorEastAsia" w:eastAsiaTheme="majorEastAsia" w:cstheme="majorEastAsia"/>
          <w:color w:val="333333"/>
          <w:sz w:val="22"/>
          <w:szCs w:val="22"/>
        </w:rPr>
        <w:t xml:space="preserve"> 中标、成交供应商享受本办法规定的中小企业扶持政策的，采购人、采购代理机构应当随中标、成交结果公开中标、成交供应商的《中小企业声明函》。</w:t>
      </w:r>
    </w:p>
    <w:p>
      <w:pPr>
        <w:pStyle w:val="1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540" w:lineRule="exact"/>
        <w:ind w:firstLine="375"/>
        <w:textAlignment w:val="baseline"/>
        <w:rPr>
          <w:rFonts w:hint="eastAsia" w:asciiTheme="majorEastAsia" w:hAnsiTheme="majorEastAsia" w:eastAsiaTheme="majorEastAsia" w:cstheme="majorEastAsia"/>
          <w:color w:val="333333"/>
          <w:sz w:val="22"/>
          <w:szCs w:val="22"/>
        </w:rPr>
      </w:pPr>
      <w:r>
        <w:rPr>
          <w:rFonts w:hint="eastAsia" w:asciiTheme="majorEastAsia" w:hAnsiTheme="majorEastAsia" w:eastAsiaTheme="majorEastAsia" w:cstheme="majorEastAsia"/>
          <w:color w:val="333333"/>
          <w:sz w:val="22"/>
          <w:szCs w:val="22"/>
        </w:rPr>
        <w:t>适用招标投标法的政府采购工程建设项目，应当在公示中标候选人时公开中标候选人的《中小企业声明函》。</w:t>
      </w:r>
    </w:p>
    <w:p>
      <w:pPr>
        <w:pStyle w:val="1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540" w:lineRule="exact"/>
        <w:ind w:firstLine="375"/>
        <w:textAlignment w:val="baseline"/>
        <w:rPr>
          <w:rFonts w:hint="eastAsia" w:asciiTheme="majorEastAsia" w:hAnsiTheme="majorEastAsia" w:eastAsiaTheme="majorEastAsia" w:cstheme="majorEastAsia"/>
          <w:color w:val="333333"/>
          <w:sz w:val="22"/>
          <w:szCs w:val="22"/>
        </w:rPr>
      </w:pPr>
      <w:r>
        <w:rPr>
          <w:rStyle w:val="28"/>
          <w:rFonts w:hint="eastAsia" w:asciiTheme="majorEastAsia" w:hAnsiTheme="majorEastAsia" w:eastAsiaTheme="majorEastAsia" w:cstheme="majorEastAsia"/>
          <w:color w:val="333333"/>
          <w:sz w:val="22"/>
          <w:szCs w:val="22"/>
        </w:rPr>
        <w:t>第十四</w:t>
      </w:r>
      <w:r>
        <w:rPr>
          <w:rFonts w:hint="eastAsia" w:asciiTheme="majorEastAsia" w:hAnsiTheme="majorEastAsia" w:eastAsiaTheme="majorEastAsia" w:cstheme="majorEastAsia"/>
          <w:color w:val="333333"/>
          <w:sz w:val="22"/>
          <w:szCs w:val="22"/>
        </w:rPr>
        <w:t xml:space="preserve"> 条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1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540" w:lineRule="exact"/>
        <w:ind w:firstLine="375"/>
        <w:textAlignment w:val="baseline"/>
        <w:rPr>
          <w:rFonts w:hint="eastAsia" w:asciiTheme="majorEastAsia" w:hAnsiTheme="majorEastAsia" w:eastAsiaTheme="majorEastAsia" w:cstheme="majorEastAsia"/>
          <w:color w:val="333333"/>
          <w:sz w:val="22"/>
          <w:szCs w:val="22"/>
        </w:rPr>
      </w:pPr>
      <w:r>
        <w:rPr>
          <w:rStyle w:val="28"/>
          <w:rFonts w:hint="eastAsia" w:asciiTheme="majorEastAsia" w:hAnsiTheme="majorEastAsia" w:eastAsiaTheme="majorEastAsia" w:cstheme="majorEastAsia"/>
          <w:color w:val="333333"/>
          <w:sz w:val="22"/>
          <w:szCs w:val="22"/>
        </w:rPr>
        <w:t>第十五条</w:t>
      </w:r>
      <w:r>
        <w:rPr>
          <w:rFonts w:hint="eastAsia" w:asciiTheme="majorEastAsia" w:hAnsiTheme="majorEastAsia" w:eastAsiaTheme="majorEastAsia" w:cstheme="majorEastAsia"/>
          <w:color w:val="333333"/>
          <w:sz w:val="22"/>
          <w:szCs w:val="22"/>
        </w:rPr>
        <w:t xml:space="preserve"> 鼓励各地区、各部门在采购活动中允许中小企业引入信用担保手段，为中小企业在投标（响应）保证、履约保证等方面提供专业化服务。鼓励中小企业依法合规通过政府采购合同融资。</w:t>
      </w:r>
    </w:p>
    <w:p>
      <w:pPr>
        <w:pStyle w:val="1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540" w:lineRule="exact"/>
        <w:ind w:firstLine="375"/>
        <w:textAlignment w:val="baseline"/>
        <w:rPr>
          <w:rFonts w:hint="eastAsia" w:asciiTheme="majorEastAsia" w:hAnsiTheme="majorEastAsia" w:eastAsiaTheme="majorEastAsia" w:cstheme="majorEastAsia"/>
          <w:color w:val="333333"/>
          <w:sz w:val="22"/>
          <w:szCs w:val="22"/>
        </w:rPr>
      </w:pPr>
      <w:r>
        <w:rPr>
          <w:rStyle w:val="28"/>
          <w:rFonts w:hint="eastAsia" w:asciiTheme="majorEastAsia" w:hAnsiTheme="majorEastAsia" w:eastAsiaTheme="majorEastAsia" w:cstheme="majorEastAsia"/>
          <w:color w:val="333333"/>
          <w:sz w:val="22"/>
          <w:szCs w:val="22"/>
        </w:rPr>
        <w:t>第十六条</w:t>
      </w:r>
      <w:r>
        <w:rPr>
          <w:rFonts w:hint="eastAsia" w:asciiTheme="majorEastAsia" w:hAnsiTheme="majorEastAsia" w:eastAsiaTheme="majorEastAsia" w:cstheme="majorEastAsia"/>
          <w:color w:val="333333"/>
          <w:sz w:val="22"/>
          <w:szCs w:val="22"/>
        </w:rPr>
        <w:t xml:space="preserve"> 政府采购监督检查、投诉处理及政府采购行政处罚中对中小企业的认定，由货物制造商或者工程、服务供应商注册登记所在地的县级以上人民政府中小企业主管部门负责。</w:t>
      </w:r>
    </w:p>
    <w:p>
      <w:pPr>
        <w:pStyle w:val="1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540" w:lineRule="exact"/>
        <w:ind w:firstLine="375"/>
        <w:textAlignment w:val="baseline"/>
        <w:rPr>
          <w:rFonts w:hint="eastAsia" w:asciiTheme="majorEastAsia" w:hAnsiTheme="majorEastAsia" w:eastAsiaTheme="majorEastAsia" w:cstheme="majorEastAsia"/>
          <w:color w:val="333333"/>
          <w:sz w:val="22"/>
          <w:szCs w:val="22"/>
        </w:rPr>
      </w:pPr>
      <w:r>
        <w:rPr>
          <w:rFonts w:hint="eastAsia" w:asciiTheme="majorEastAsia" w:hAnsiTheme="majorEastAsia" w:eastAsiaTheme="majorEastAsia" w:cstheme="majorEastAsia"/>
          <w:color w:val="333333"/>
          <w:sz w:val="22"/>
          <w:szCs w:val="22"/>
        </w:rPr>
        <w:t>中小企业主管部门应当在收到财政部门或者有关招标投标行政监督部门关于协助开展中小企业认定函后10个工作日内做出书面答复。</w:t>
      </w:r>
    </w:p>
    <w:p>
      <w:pPr>
        <w:pStyle w:val="1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540" w:lineRule="exact"/>
        <w:ind w:firstLine="375"/>
        <w:textAlignment w:val="baseline"/>
        <w:rPr>
          <w:rFonts w:hint="eastAsia" w:asciiTheme="majorEastAsia" w:hAnsiTheme="majorEastAsia" w:eastAsiaTheme="majorEastAsia" w:cstheme="majorEastAsia"/>
          <w:color w:val="333333"/>
          <w:sz w:val="22"/>
          <w:szCs w:val="22"/>
        </w:rPr>
      </w:pPr>
      <w:r>
        <w:rPr>
          <w:rStyle w:val="28"/>
          <w:rFonts w:hint="eastAsia" w:asciiTheme="majorEastAsia" w:hAnsiTheme="majorEastAsia" w:eastAsiaTheme="majorEastAsia" w:cstheme="majorEastAsia"/>
          <w:color w:val="333333"/>
          <w:sz w:val="22"/>
          <w:szCs w:val="22"/>
        </w:rPr>
        <w:t>第十七条</w:t>
      </w:r>
      <w:r>
        <w:rPr>
          <w:rFonts w:hint="eastAsia" w:asciiTheme="majorEastAsia" w:hAnsiTheme="majorEastAsia" w:eastAsiaTheme="majorEastAsia" w:cstheme="majorEastAsia"/>
          <w:color w:val="333333"/>
          <w:sz w:val="22"/>
          <w:szCs w:val="22"/>
        </w:rPr>
        <w:t xml:space="preserve"> 各地区、各部门应当对涉及中小企业采购的预算项目实施全过程绩效管理，合理设置绩效目标和指标，落实扶持中小企业有关政策要求，定期开展绩效监控和评价，强化绩效评价结果应用。</w:t>
      </w:r>
    </w:p>
    <w:p>
      <w:pPr>
        <w:pStyle w:val="1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540" w:lineRule="exact"/>
        <w:ind w:firstLine="375"/>
        <w:textAlignment w:val="baseline"/>
        <w:rPr>
          <w:rFonts w:hint="eastAsia" w:asciiTheme="majorEastAsia" w:hAnsiTheme="majorEastAsia" w:eastAsiaTheme="majorEastAsia" w:cstheme="majorEastAsia"/>
          <w:color w:val="333333"/>
          <w:sz w:val="22"/>
          <w:szCs w:val="22"/>
        </w:rPr>
      </w:pPr>
      <w:r>
        <w:rPr>
          <w:rStyle w:val="28"/>
          <w:rFonts w:hint="eastAsia" w:asciiTheme="majorEastAsia" w:hAnsiTheme="majorEastAsia" w:eastAsiaTheme="majorEastAsia" w:cstheme="majorEastAsia"/>
          <w:color w:val="333333"/>
          <w:sz w:val="22"/>
          <w:szCs w:val="22"/>
        </w:rPr>
        <w:t>第十八条</w:t>
      </w:r>
      <w:r>
        <w:rPr>
          <w:rFonts w:hint="eastAsia" w:asciiTheme="majorEastAsia" w:hAnsiTheme="majorEastAsia" w:eastAsiaTheme="majorEastAsia" w:cstheme="majorEastAsia"/>
          <w:color w:val="333333"/>
          <w:sz w:val="22"/>
          <w:szCs w:val="22"/>
        </w:rPr>
        <w:t xml:space="preserve">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pPr>
        <w:pStyle w:val="1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540" w:lineRule="exact"/>
        <w:ind w:firstLine="375"/>
        <w:textAlignment w:val="baseline"/>
        <w:rPr>
          <w:rFonts w:hint="eastAsia" w:asciiTheme="majorEastAsia" w:hAnsiTheme="majorEastAsia" w:eastAsiaTheme="majorEastAsia" w:cstheme="majorEastAsia"/>
          <w:color w:val="333333"/>
          <w:sz w:val="22"/>
          <w:szCs w:val="22"/>
        </w:rPr>
      </w:pPr>
      <w:r>
        <w:rPr>
          <w:rStyle w:val="28"/>
          <w:rFonts w:hint="eastAsia" w:asciiTheme="majorEastAsia" w:hAnsiTheme="majorEastAsia" w:eastAsiaTheme="majorEastAsia" w:cstheme="majorEastAsia"/>
          <w:color w:val="333333"/>
          <w:sz w:val="22"/>
          <w:szCs w:val="22"/>
        </w:rPr>
        <w:t>第十九条</w:t>
      </w:r>
      <w:r>
        <w:rPr>
          <w:rFonts w:hint="eastAsia" w:asciiTheme="majorEastAsia" w:hAnsiTheme="majorEastAsia" w:eastAsiaTheme="majorEastAsia" w:cstheme="majorEastAsia"/>
          <w:color w:val="333333"/>
          <w:sz w:val="22"/>
          <w:szCs w:val="22"/>
        </w:rPr>
        <w:t xml:space="preserve">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1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540" w:lineRule="exact"/>
        <w:ind w:firstLine="375"/>
        <w:textAlignment w:val="baseline"/>
        <w:rPr>
          <w:rFonts w:hint="eastAsia" w:asciiTheme="majorEastAsia" w:hAnsiTheme="majorEastAsia" w:eastAsiaTheme="majorEastAsia" w:cstheme="majorEastAsia"/>
          <w:color w:val="333333"/>
          <w:sz w:val="22"/>
          <w:szCs w:val="22"/>
        </w:rPr>
      </w:pPr>
      <w:r>
        <w:rPr>
          <w:rStyle w:val="28"/>
          <w:rFonts w:hint="eastAsia" w:asciiTheme="majorEastAsia" w:hAnsiTheme="majorEastAsia" w:eastAsiaTheme="majorEastAsia" w:cstheme="majorEastAsia"/>
          <w:color w:val="333333"/>
          <w:sz w:val="22"/>
          <w:szCs w:val="22"/>
        </w:rPr>
        <w:t>第二十条</w:t>
      </w:r>
      <w:r>
        <w:rPr>
          <w:rFonts w:hint="eastAsia" w:asciiTheme="majorEastAsia" w:hAnsiTheme="majorEastAsia" w:eastAsiaTheme="majorEastAsia" w:cstheme="majorEastAsia"/>
          <w:color w:val="333333"/>
          <w:sz w:val="22"/>
          <w:szCs w:val="22"/>
        </w:rPr>
        <w:t xml:space="preserve"> 供应商按照本办法规定提供声明函内容不实的，属于提供虚假材料谋取中标、成交，依照《中华人民共和国政府采购法》等国家有关规定追究相应责任。</w:t>
      </w:r>
    </w:p>
    <w:p>
      <w:pPr>
        <w:pStyle w:val="1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540" w:lineRule="exact"/>
        <w:ind w:firstLine="375"/>
        <w:textAlignment w:val="baseline"/>
        <w:rPr>
          <w:rFonts w:hint="eastAsia" w:asciiTheme="majorEastAsia" w:hAnsiTheme="majorEastAsia" w:eastAsiaTheme="majorEastAsia" w:cstheme="majorEastAsia"/>
          <w:color w:val="333333"/>
          <w:sz w:val="22"/>
          <w:szCs w:val="22"/>
        </w:rPr>
      </w:pPr>
      <w:r>
        <w:rPr>
          <w:rFonts w:hint="eastAsia" w:asciiTheme="majorEastAsia" w:hAnsiTheme="majorEastAsia" w:eastAsiaTheme="majorEastAsia" w:cstheme="majorEastAsia"/>
          <w:color w:val="333333"/>
          <w:sz w:val="22"/>
          <w:szCs w:val="22"/>
        </w:rPr>
        <w:t>适用招标投标法的政府采购工程建设项目，投标人按照本办法规定提供声明函内容不实的，属于弄虚作假骗取中标，依照《中华人民共和国招标投标法》等国家有关规定追究相应责任。</w:t>
      </w:r>
    </w:p>
    <w:p>
      <w:pPr>
        <w:pStyle w:val="1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540" w:lineRule="exact"/>
        <w:ind w:firstLine="375"/>
        <w:textAlignment w:val="baseline"/>
        <w:rPr>
          <w:rFonts w:hint="eastAsia" w:asciiTheme="majorEastAsia" w:hAnsiTheme="majorEastAsia" w:eastAsiaTheme="majorEastAsia" w:cstheme="majorEastAsia"/>
          <w:color w:val="333333"/>
          <w:sz w:val="22"/>
          <w:szCs w:val="22"/>
        </w:rPr>
      </w:pPr>
      <w:r>
        <w:rPr>
          <w:rStyle w:val="28"/>
          <w:rFonts w:hint="eastAsia" w:asciiTheme="majorEastAsia" w:hAnsiTheme="majorEastAsia" w:eastAsiaTheme="majorEastAsia" w:cstheme="majorEastAsia"/>
          <w:color w:val="333333"/>
          <w:sz w:val="22"/>
          <w:szCs w:val="22"/>
        </w:rPr>
        <w:t>第二十一条</w:t>
      </w:r>
      <w:r>
        <w:rPr>
          <w:rFonts w:hint="eastAsia" w:asciiTheme="majorEastAsia" w:hAnsiTheme="majorEastAsia" w:eastAsiaTheme="majorEastAsia" w:cstheme="majorEastAsia"/>
          <w:color w:val="333333"/>
          <w:sz w:val="22"/>
          <w:szCs w:val="22"/>
        </w:rPr>
        <w:t xml:space="preserve">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pPr>
        <w:pStyle w:val="1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540" w:lineRule="exact"/>
        <w:ind w:firstLine="375"/>
        <w:textAlignment w:val="baseline"/>
        <w:rPr>
          <w:rFonts w:hint="eastAsia" w:asciiTheme="majorEastAsia" w:hAnsiTheme="majorEastAsia" w:eastAsiaTheme="majorEastAsia" w:cstheme="majorEastAsia"/>
          <w:color w:val="333333"/>
          <w:sz w:val="22"/>
          <w:szCs w:val="22"/>
        </w:rPr>
      </w:pPr>
      <w:r>
        <w:rPr>
          <w:rStyle w:val="28"/>
          <w:rFonts w:hint="eastAsia" w:asciiTheme="majorEastAsia" w:hAnsiTheme="majorEastAsia" w:eastAsiaTheme="majorEastAsia" w:cstheme="majorEastAsia"/>
          <w:color w:val="333333"/>
          <w:sz w:val="22"/>
          <w:szCs w:val="22"/>
        </w:rPr>
        <w:t>第二十二条</w:t>
      </w:r>
      <w:r>
        <w:rPr>
          <w:rFonts w:hint="eastAsia" w:asciiTheme="majorEastAsia" w:hAnsiTheme="majorEastAsia" w:eastAsiaTheme="majorEastAsia" w:cstheme="majorEastAsia"/>
          <w:color w:val="333333"/>
          <w:sz w:val="22"/>
          <w:szCs w:val="22"/>
        </w:rPr>
        <w:t xml:space="preserve"> 对外援助项目、国家相关资格或者资质管理制度另有规定的项目，不适用本办法。</w:t>
      </w:r>
    </w:p>
    <w:p>
      <w:pPr>
        <w:pStyle w:val="1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540" w:lineRule="exact"/>
        <w:ind w:firstLine="375"/>
        <w:textAlignment w:val="baseline"/>
        <w:rPr>
          <w:rFonts w:hint="eastAsia" w:asciiTheme="majorEastAsia" w:hAnsiTheme="majorEastAsia" w:eastAsiaTheme="majorEastAsia" w:cstheme="majorEastAsia"/>
          <w:color w:val="333333"/>
          <w:sz w:val="22"/>
          <w:szCs w:val="22"/>
        </w:rPr>
      </w:pPr>
      <w:r>
        <w:rPr>
          <w:rStyle w:val="28"/>
          <w:rFonts w:hint="eastAsia" w:asciiTheme="majorEastAsia" w:hAnsiTheme="majorEastAsia" w:eastAsiaTheme="majorEastAsia" w:cstheme="majorEastAsia"/>
          <w:color w:val="333333"/>
          <w:sz w:val="22"/>
          <w:szCs w:val="22"/>
        </w:rPr>
        <w:t>第二十三条</w:t>
      </w:r>
      <w:r>
        <w:rPr>
          <w:rFonts w:hint="eastAsia" w:asciiTheme="majorEastAsia" w:hAnsiTheme="majorEastAsia" w:eastAsiaTheme="majorEastAsia" w:cstheme="majorEastAsia"/>
          <w:color w:val="333333"/>
          <w:sz w:val="22"/>
          <w:szCs w:val="22"/>
        </w:rPr>
        <w:t xml:space="preserve"> 关于视同中小企业的其他主体的政府采购扶持政策，由财政部会同有关部门另行规定。</w:t>
      </w:r>
    </w:p>
    <w:p>
      <w:pPr>
        <w:pStyle w:val="1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540" w:lineRule="exact"/>
        <w:ind w:firstLine="375"/>
        <w:textAlignment w:val="baseline"/>
        <w:rPr>
          <w:rFonts w:hint="eastAsia" w:asciiTheme="majorEastAsia" w:hAnsiTheme="majorEastAsia" w:eastAsiaTheme="majorEastAsia" w:cstheme="majorEastAsia"/>
          <w:color w:val="333333"/>
          <w:sz w:val="22"/>
          <w:szCs w:val="22"/>
        </w:rPr>
      </w:pPr>
      <w:r>
        <w:rPr>
          <w:rStyle w:val="28"/>
          <w:rFonts w:hint="eastAsia" w:asciiTheme="majorEastAsia" w:hAnsiTheme="majorEastAsia" w:eastAsiaTheme="majorEastAsia" w:cstheme="majorEastAsia"/>
          <w:color w:val="333333"/>
          <w:sz w:val="22"/>
          <w:szCs w:val="22"/>
        </w:rPr>
        <w:t>第二十四条</w:t>
      </w:r>
      <w:r>
        <w:rPr>
          <w:rFonts w:hint="eastAsia" w:asciiTheme="majorEastAsia" w:hAnsiTheme="majorEastAsia" w:eastAsiaTheme="majorEastAsia" w:cstheme="majorEastAsia"/>
          <w:color w:val="333333"/>
          <w:sz w:val="22"/>
          <w:szCs w:val="22"/>
        </w:rPr>
        <w:t xml:space="preserve"> 省级财政部门可以会同中小企业主管部门根据本办法的规定制定具体实施办法。</w:t>
      </w:r>
    </w:p>
    <w:p>
      <w:pPr>
        <w:pStyle w:val="1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540" w:lineRule="exact"/>
        <w:ind w:firstLine="375"/>
        <w:textAlignment w:val="baseline"/>
        <w:rPr>
          <w:rFonts w:hint="eastAsia" w:asciiTheme="majorEastAsia" w:hAnsiTheme="majorEastAsia" w:eastAsiaTheme="majorEastAsia" w:cstheme="majorEastAsia"/>
          <w:color w:val="333333"/>
          <w:sz w:val="22"/>
          <w:szCs w:val="22"/>
        </w:rPr>
      </w:pPr>
      <w:r>
        <w:rPr>
          <w:rStyle w:val="28"/>
          <w:rFonts w:hint="eastAsia" w:asciiTheme="majorEastAsia" w:hAnsiTheme="majorEastAsia" w:eastAsiaTheme="majorEastAsia" w:cstheme="majorEastAsia"/>
          <w:color w:val="333333"/>
          <w:sz w:val="22"/>
          <w:szCs w:val="22"/>
        </w:rPr>
        <w:t>第二十五条</w:t>
      </w:r>
      <w:r>
        <w:rPr>
          <w:rFonts w:hint="eastAsia" w:asciiTheme="majorEastAsia" w:hAnsiTheme="majorEastAsia" w:eastAsiaTheme="majorEastAsia" w:cstheme="majorEastAsia"/>
          <w:color w:val="333333"/>
          <w:sz w:val="22"/>
          <w:szCs w:val="22"/>
        </w:rPr>
        <w:t xml:space="preserve"> 本办法自2021年1月1日起施行。《财政部工业和信息化部关于印发〈政府采购促进中小企业发展暂行办法〉的通知》（财库﹝2011﹞181号）同时废止。</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sz w:val="22"/>
          <w:szCs w:val="22"/>
        </w:rPr>
      </w:pP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sz w:val="22"/>
          <w:szCs w:val="22"/>
        </w:rPr>
      </w:pP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sz w:val="22"/>
          <w:szCs w:val="22"/>
        </w:rPr>
      </w:pPr>
    </w:p>
    <w:p>
      <w:pPr>
        <w:pStyle w:val="7"/>
        <w:rPr>
          <w:rFonts w:hint="eastAsia" w:asciiTheme="majorEastAsia" w:hAnsiTheme="majorEastAsia" w:eastAsiaTheme="majorEastAsia" w:cstheme="majorEastAsia"/>
        </w:rPr>
      </w:pPr>
    </w:p>
    <w:p>
      <w:pPr>
        <w:pStyle w:val="7"/>
        <w:rPr>
          <w:rFonts w:hint="eastAsia" w:asciiTheme="majorEastAsia" w:hAnsiTheme="majorEastAsia" w:eastAsiaTheme="majorEastAsia" w:cstheme="majorEastAsia"/>
        </w:rPr>
      </w:pPr>
    </w:p>
    <w:p>
      <w:pPr>
        <w:pStyle w:val="7"/>
        <w:rPr>
          <w:rFonts w:hint="eastAsia" w:asciiTheme="majorEastAsia" w:hAnsiTheme="majorEastAsia" w:eastAsiaTheme="majorEastAsia" w:cstheme="majorEastAsia"/>
        </w:rPr>
      </w:pPr>
    </w:p>
    <w:p>
      <w:pPr>
        <w:pStyle w:val="7"/>
        <w:rPr>
          <w:rFonts w:hint="eastAsia" w:asciiTheme="majorEastAsia" w:hAnsiTheme="majorEastAsia" w:eastAsiaTheme="majorEastAsia" w:cstheme="majorEastAsia"/>
        </w:rPr>
      </w:pPr>
    </w:p>
    <w:p>
      <w:pPr>
        <w:pStyle w:val="7"/>
        <w:rPr>
          <w:rFonts w:hint="eastAsia" w:asciiTheme="majorEastAsia" w:hAnsiTheme="majorEastAsia" w:eastAsiaTheme="majorEastAsia" w:cstheme="majorEastAsia"/>
        </w:rPr>
      </w:pPr>
    </w:p>
    <w:p>
      <w:pPr>
        <w:pStyle w:val="7"/>
        <w:rPr>
          <w:rFonts w:hint="eastAsia" w:asciiTheme="majorEastAsia" w:hAnsiTheme="majorEastAsia" w:eastAsiaTheme="majorEastAsia" w:cstheme="majorEastAsia"/>
        </w:rPr>
      </w:pPr>
    </w:p>
    <w:p>
      <w:pPr>
        <w:pStyle w:val="7"/>
        <w:rPr>
          <w:rFonts w:hint="eastAsia" w:asciiTheme="majorEastAsia" w:hAnsiTheme="majorEastAsia" w:eastAsiaTheme="majorEastAsia" w:cstheme="majorEastAsia"/>
        </w:rPr>
      </w:pPr>
    </w:p>
    <w:p>
      <w:pPr>
        <w:pStyle w:val="7"/>
        <w:rPr>
          <w:rFonts w:hint="eastAsia" w:asciiTheme="majorEastAsia" w:hAnsiTheme="majorEastAsia" w:eastAsiaTheme="majorEastAsia" w:cstheme="majorEastAsia"/>
        </w:rPr>
      </w:pPr>
    </w:p>
    <w:p>
      <w:pPr>
        <w:pStyle w:val="7"/>
        <w:rPr>
          <w:rFonts w:hint="eastAsia" w:asciiTheme="majorEastAsia" w:hAnsiTheme="majorEastAsia" w:eastAsiaTheme="majorEastAsia" w:cstheme="majorEastAsia"/>
        </w:rPr>
      </w:pPr>
    </w:p>
    <w:p>
      <w:pPr>
        <w:pStyle w:val="7"/>
        <w:rPr>
          <w:rFonts w:hint="eastAsia" w:asciiTheme="majorEastAsia" w:hAnsiTheme="majorEastAsia" w:eastAsiaTheme="majorEastAsia" w:cstheme="majorEastAsia"/>
        </w:rPr>
      </w:pPr>
    </w:p>
    <w:p>
      <w:pPr>
        <w:pStyle w:val="7"/>
        <w:rPr>
          <w:rFonts w:hint="eastAsia" w:asciiTheme="majorEastAsia" w:hAnsiTheme="majorEastAsia" w:eastAsiaTheme="majorEastAsia" w:cstheme="majorEastAsia"/>
        </w:rPr>
      </w:pPr>
    </w:p>
    <w:p>
      <w:pPr>
        <w:pStyle w:val="7"/>
        <w:rPr>
          <w:rFonts w:hint="eastAsia" w:asciiTheme="majorEastAsia" w:hAnsiTheme="majorEastAsia" w:eastAsiaTheme="majorEastAsia" w:cstheme="majorEastAsia"/>
        </w:rPr>
      </w:pPr>
    </w:p>
    <w:p>
      <w:pPr>
        <w:pStyle w:val="7"/>
        <w:rPr>
          <w:rFonts w:hint="eastAsia" w:asciiTheme="majorEastAsia" w:hAnsiTheme="majorEastAsia" w:eastAsiaTheme="majorEastAsia" w:cstheme="majorEastAsia"/>
        </w:rPr>
      </w:pPr>
    </w:p>
    <w:p>
      <w:pPr>
        <w:pStyle w:val="7"/>
        <w:rPr>
          <w:rFonts w:hint="eastAsia" w:asciiTheme="majorEastAsia" w:hAnsiTheme="majorEastAsia" w:eastAsiaTheme="majorEastAsia" w:cstheme="majorEastAsia"/>
        </w:rPr>
      </w:pPr>
    </w:p>
    <w:p>
      <w:pPr>
        <w:pStyle w:val="7"/>
        <w:rPr>
          <w:rFonts w:hint="eastAsia" w:asciiTheme="majorEastAsia" w:hAnsiTheme="majorEastAsia" w:eastAsiaTheme="majorEastAsia" w:cstheme="majorEastAsia"/>
        </w:rPr>
      </w:pPr>
    </w:p>
    <w:p>
      <w:pPr>
        <w:pStyle w:val="7"/>
        <w:rPr>
          <w:rFonts w:hint="eastAsia" w:asciiTheme="majorEastAsia" w:hAnsiTheme="majorEastAsia" w:eastAsiaTheme="majorEastAsia" w:cstheme="majorEastAsia"/>
        </w:rPr>
      </w:pPr>
    </w:p>
    <w:p>
      <w:pPr>
        <w:pStyle w:val="7"/>
        <w:rPr>
          <w:rFonts w:hint="eastAsia" w:asciiTheme="majorEastAsia" w:hAnsiTheme="majorEastAsia" w:eastAsiaTheme="majorEastAsia" w:cstheme="majorEastAsia"/>
        </w:rPr>
      </w:pPr>
    </w:p>
    <w:p>
      <w:pPr>
        <w:pStyle w:val="7"/>
        <w:rPr>
          <w:rFonts w:hint="eastAsia" w:asciiTheme="majorEastAsia" w:hAnsiTheme="majorEastAsia" w:eastAsiaTheme="majorEastAsia" w:cstheme="majorEastAsia"/>
        </w:rPr>
      </w:pPr>
    </w:p>
    <w:p>
      <w:pPr>
        <w:pStyle w:val="7"/>
        <w:rPr>
          <w:rFonts w:hint="eastAsia" w:asciiTheme="majorEastAsia" w:hAnsiTheme="majorEastAsia" w:eastAsiaTheme="majorEastAsia" w:cstheme="majorEastAsia"/>
        </w:rPr>
      </w:pPr>
    </w:p>
    <w:p>
      <w:pPr>
        <w:pStyle w:val="7"/>
        <w:rPr>
          <w:rFonts w:hint="eastAsia" w:asciiTheme="majorEastAsia" w:hAnsiTheme="majorEastAsia" w:eastAsiaTheme="majorEastAsia" w:cstheme="majorEastAsia"/>
        </w:rPr>
      </w:pPr>
    </w:p>
    <w:p>
      <w:pPr>
        <w:keepNext w:val="0"/>
        <w:keepLines w:val="0"/>
        <w:pageBreakBefore w:val="0"/>
        <w:widowControl/>
        <w:kinsoku w:val="0"/>
        <w:wordWrap w:val="0"/>
        <w:overflowPunct/>
        <w:topLinePunct w:val="0"/>
        <w:autoSpaceDE w:val="0"/>
        <w:autoSpaceDN w:val="0"/>
        <w:bidi w:val="0"/>
        <w:adjustRightInd w:val="0"/>
        <w:snapToGrid w:val="0"/>
        <w:spacing w:line="540" w:lineRule="exact"/>
        <w:jc w:val="center"/>
        <w:textAlignment w:val="baseline"/>
        <w:rPr>
          <w:rFonts w:hint="eastAsia" w:asciiTheme="majorEastAsia" w:hAnsiTheme="majorEastAsia" w:eastAsiaTheme="majorEastAsia" w:cstheme="majorEastAsia"/>
          <w:b/>
          <w:sz w:val="22"/>
          <w:szCs w:val="22"/>
        </w:rPr>
      </w:pPr>
      <w:r>
        <w:rPr>
          <w:rFonts w:hint="eastAsia" w:asciiTheme="majorEastAsia" w:hAnsiTheme="majorEastAsia" w:eastAsiaTheme="majorEastAsia" w:cstheme="majorEastAsia"/>
          <w:b/>
          <w:sz w:val="22"/>
          <w:szCs w:val="22"/>
        </w:rPr>
        <w:t>关于进一步加大政府采购支持中小企业力度的通知</w:t>
      </w:r>
    </w:p>
    <w:p>
      <w:pPr>
        <w:pStyle w:val="7"/>
        <w:keepNext w:val="0"/>
        <w:keepLines w:val="0"/>
        <w:pageBreakBefore w:val="0"/>
        <w:widowControl/>
        <w:kinsoku w:val="0"/>
        <w:overflowPunct/>
        <w:topLinePunct w:val="0"/>
        <w:autoSpaceDE w:val="0"/>
        <w:autoSpaceDN w:val="0"/>
        <w:bidi w:val="0"/>
        <w:adjustRightInd w:val="0"/>
        <w:snapToGrid w:val="0"/>
        <w:spacing w:line="540" w:lineRule="exact"/>
        <w:jc w:val="center"/>
        <w:textAlignment w:val="baseline"/>
        <w:rPr>
          <w:rFonts w:hint="eastAsia" w:asciiTheme="majorEastAsia" w:hAnsiTheme="majorEastAsia" w:eastAsiaTheme="majorEastAsia" w:cstheme="majorEastAsia"/>
          <w:b/>
          <w:sz w:val="22"/>
          <w:szCs w:val="22"/>
        </w:rPr>
      </w:pPr>
      <w:r>
        <w:rPr>
          <w:rFonts w:hint="eastAsia" w:asciiTheme="majorEastAsia" w:hAnsiTheme="majorEastAsia" w:eastAsiaTheme="majorEastAsia" w:cstheme="majorEastAsia"/>
          <w:b/>
          <w:sz w:val="22"/>
          <w:szCs w:val="22"/>
        </w:rPr>
        <w:t>财库〔2022〕19号</w:t>
      </w:r>
    </w:p>
    <w:p>
      <w:pPr>
        <w:keepNext w:val="0"/>
        <w:keepLines w:val="0"/>
        <w:pageBreakBefore w:val="0"/>
        <w:widowControl/>
        <w:kinsoku w:val="0"/>
        <w:wordWrap w:val="0"/>
        <w:overflowPunct/>
        <w:topLinePunct w:val="0"/>
        <w:autoSpaceDE w:val="0"/>
        <w:autoSpaceDN w:val="0"/>
        <w:bidi w:val="0"/>
        <w:adjustRightInd w:val="0"/>
        <w:snapToGrid w:val="0"/>
        <w:spacing w:before="100" w:beforeAutospacing="1" w:after="240" w:line="540" w:lineRule="exact"/>
        <w:jc w:val="left"/>
        <w:textAlignment w:val="baseline"/>
        <w:rPr>
          <w:rFonts w:hint="eastAsia" w:asciiTheme="majorEastAsia" w:hAnsiTheme="majorEastAsia" w:eastAsiaTheme="majorEastAsia" w:cstheme="majorEastAsia"/>
          <w:color w:val="333333"/>
          <w:sz w:val="22"/>
          <w:szCs w:val="22"/>
        </w:rPr>
      </w:pPr>
      <w:r>
        <w:rPr>
          <w:rFonts w:hint="eastAsia" w:asciiTheme="majorEastAsia" w:hAnsiTheme="majorEastAsia" w:eastAsiaTheme="majorEastAsia" w:cstheme="majorEastAsia"/>
          <w:color w:val="333333"/>
          <w:sz w:val="22"/>
          <w:szCs w:val="22"/>
        </w:rPr>
        <w:t>各中央预算单位，各省、自治区、直辖市、计划单列市财政厅（局），新疆生产建设兵团财政局：</w:t>
      </w:r>
    </w:p>
    <w:p>
      <w:pPr>
        <w:keepNext w:val="0"/>
        <w:keepLines w:val="0"/>
        <w:pageBreakBefore w:val="0"/>
        <w:widowControl/>
        <w:kinsoku w:val="0"/>
        <w:wordWrap w:val="0"/>
        <w:overflowPunct/>
        <w:topLinePunct w:val="0"/>
        <w:autoSpaceDE w:val="0"/>
        <w:autoSpaceDN w:val="0"/>
        <w:bidi w:val="0"/>
        <w:adjustRightInd w:val="0"/>
        <w:snapToGrid w:val="0"/>
        <w:spacing w:before="100" w:beforeAutospacing="1" w:after="240" w:line="540" w:lineRule="exact"/>
        <w:jc w:val="left"/>
        <w:textAlignment w:val="baseline"/>
        <w:rPr>
          <w:rFonts w:hint="eastAsia" w:asciiTheme="majorEastAsia" w:hAnsiTheme="majorEastAsia" w:eastAsiaTheme="majorEastAsia" w:cstheme="majorEastAsia"/>
          <w:color w:val="333333"/>
          <w:sz w:val="22"/>
          <w:szCs w:val="22"/>
        </w:rPr>
      </w:pPr>
      <w:r>
        <w:rPr>
          <w:rFonts w:hint="eastAsia" w:asciiTheme="majorEastAsia" w:hAnsiTheme="majorEastAsia" w:eastAsiaTheme="majorEastAsia" w:cstheme="majorEastAsia"/>
          <w:color w:val="333333"/>
          <w:sz w:val="22"/>
          <w:szCs w:val="22"/>
        </w:rPr>
        <w:t>　　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pPr>
        <w:keepNext w:val="0"/>
        <w:keepLines w:val="0"/>
        <w:pageBreakBefore w:val="0"/>
        <w:widowControl/>
        <w:kinsoku w:val="0"/>
        <w:wordWrap w:val="0"/>
        <w:overflowPunct/>
        <w:topLinePunct w:val="0"/>
        <w:autoSpaceDE w:val="0"/>
        <w:autoSpaceDN w:val="0"/>
        <w:bidi w:val="0"/>
        <w:adjustRightInd w:val="0"/>
        <w:snapToGrid w:val="0"/>
        <w:spacing w:before="100" w:beforeAutospacing="1" w:after="240" w:line="540" w:lineRule="exact"/>
        <w:jc w:val="left"/>
        <w:textAlignment w:val="baseline"/>
        <w:rPr>
          <w:rFonts w:hint="eastAsia" w:asciiTheme="majorEastAsia" w:hAnsiTheme="majorEastAsia" w:eastAsiaTheme="majorEastAsia" w:cstheme="majorEastAsia"/>
          <w:color w:val="333333"/>
          <w:sz w:val="22"/>
          <w:szCs w:val="22"/>
        </w:rPr>
      </w:pPr>
      <w:r>
        <w:rPr>
          <w:rFonts w:hint="eastAsia" w:asciiTheme="majorEastAsia" w:hAnsiTheme="majorEastAsia" w:eastAsiaTheme="majorEastAsia" w:cstheme="majorEastAsia"/>
          <w:color w:val="333333"/>
          <w:sz w:val="22"/>
          <w:szCs w:val="22"/>
        </w:rPr>
        <w:t>　　</w:t>
      </w:r>
      <w:r>
        <w:rPr>
          <w:rFonts w:hint="eastAsia" w:asciiTheme="majorEastAsia" w:hAnsiTheme="majorEastAsia" w:eastAsiaTheme="majorEastAsia" w:cstheme="majorEastAsia"/>
          <w:b/>
          <w:bCs/>
          <w:color w:val="333333"/>
          <w:sz w:val="22"/>
          <w:szCs w:val="22"/>
        </w:rPr>
        <w:t>一、严格落实支持中小企业政府采购政策。</w:t>
      </w:r>
      <w:r>
        <w:rPr>
          <w:rFonts w:hint="eastAsia" w:asciiTheme="majorEastAsia" w:hAnsiTheme="majorEastAsia" w:eastAsiaTheme="majorEastAsia" w:cstheme="majorEastAsia"/>
          <w:color w:val="333333"/>
          <w:sz w:val="22"/>
          <w:szCs w:val="22"/>
        </w:rPr>
        <w:t>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pPr>
        <w:keepNext w:val="0"/>
        <w:keepLines w:val="0"/>
        <w:pageBreakBefore w:val="0"/>
        <w:widowControl/>
        <w:kinsoku w:val="0"/>
        <w:wordWrap w:val="0"/>
        <w:overflowPunct/>
        <w:topLinePunct w:val="0"/>
        <w:autoSpaceDE w:val="0"/>
        <w:autoSpaceDN w:val="0"/>
        <w:bidi w:val="0"/>
        <w:adjustRightInd w:val="0"/>
        <w:snapToGrid w:val="0"/>
        <w:spacing w:before="100" w:beforeAutospacing="1" w:after="240" w:line="540" w:lineRule="exact"/>
        <w:jc w:val="left"/>
        <w:textAlignment w:val="baseline"/>
        <w:rPr>
          <w:rFonts w:hint="eastAsia" w:asciiTheme="majorEastAsia" w:hAnsiTheme="majorEastAsia" w:eastAsiaTheme="majorEastAsia" w:cstheme="majorEastAsia"/>
          <w:color w:val="333333"/>
          <w:sz w:val="22"/>
          <w:szCs w:val="22"/>
        </w:rPr>
      </w:pPr>
      <w:r>
        <w:rPr>
          <w:rFonts w:hint="eastAsia" w:asciiTheme="majorEastAsia" w:hAnsiTheme="majorEastAsia" w:eastAsiaTheme="majorEastAsia" w:cstheme="majorEastAsia"/>
          <w:color w:val="333333"/>
          <w:sz w:val="22"/>
          <w:szCs w:val="22"/>
        </w:rPr>
        <w:t>　　</w:t>
      </w:r>
      <w:r>
        <w:rPr>
          <w:rFonts w:hint="eastAsia" w:asciiTheme="majorEastAsia" w:hAnsiTheme="majorEastAsia" w:eastAsiaTheme="majorEastAsia" w:cstheme="majorEastAsia"/>
          <w:b/>
          <w:bCs/>
          <w:color w:val="333333"/>
          <w:sz w:val="22"/>
          <w:szCs w:val="22"/>
        </w:rPr>
        <w:t>二、调整对小微企业的价格评审优惠幅度。</w:t>
      </w:r>
      <w:r>
        <w:rPr>
          <w:rFonts w:hint="eastAsia" w:asciiTheme="majorEastAsia" w:hAnsiTheme="majorEastAsia" w:eastAsiaTheme="majorEastAsia" w:cstheme="majorEastAsia"/>
          <w:color w:val="333333"/>
          <w:sz w:val="22"/>
          <w:szCs w:val="22"/>
        </w:rPr>
        <w:t>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pPr>
        <w:keepNext w:val="0"/>
        <w:keepLines w:val="0"/>
        <w:pageBreakBefore w:val="0"/>
        <w:widowControl/>
        <w:kinsoku w:val="0"/>
        <w:wordWrap w:val="0"/>
        <w:overflowPunct/>
        <w:topLinePunct w:val="0"/>
        <w:autoSpaceDE w:val="0"/>
        <w:autoSpaceDN w:val="0"/>
        <w:bidi w:val="0"/>
        <w:adjustRightInd w:val="0"/>
        <w:snapToGrid w:val="0"/>
        <w:spacing w:before="100" w:beforeAutospacing="1" w:after="240" w:line="540" w:lineRule="exact"/>
        <w:jc w:val="left"/>
        <w:textAlignment w:val="baseline"/>
        <w:rPr>
          <w:rFonts w:hint="eastAsia" w:asciiTheme="majorEastAsia" w:hAnsiTheme="majorEastAsia" w:eastAsiaTheme="majorEastAsia" w:cstheme="majorEastAsia"/>
          <w:color w:val="333333"/>
          <w:sz w:val="22"/>
          <w:szCs w:val="22"/>
        </w:rPr>
      </w:pPr>
      <w:r>
        <w:rPr>
          <w:rFonts w:hint="eastAsia" w:asciiTheme="majorEastAsia" w:hAnsiTheme="majorEastAsia" w:eastAsiaTheme="majorEastAsia" w:cstheme="majorEastAsia"/>
          <w:color w:val="333333"/>
          <w:sz w:val="22"/>
          <w:szCs w:val="22"/>
        </w:rPr>
        <w:t>　　</w:t>
      </w:r>
      <w:r>
        <w:rPr>
          <w:rFonts w:hint="eastAsia" w:asciiTheme="majorEastAsia" w:hAnsiTheme="majorEastAsia" w:eastAsiaTheme="majorEastAsia" w:cstheme="majorEastAsia"/>
          <w:b/>
          <w:bCs/>
          <w:color w:val="333333"/>
          <w:sz w:val="22"/>
          <w:szCs w:val="22"/>
        </w:rPr>
        <w:t>三、提高政府采购工程面向中小企业预留份额。</w:t>
      </w:r>
      <w:r>
        <w:rPr>
          <w:rFonts w:hint="eastAsia" w:asciiTheme="majorEastAsia" w:hAnsiTheme="majorEastAsia" w:eastAsiaTheme="majorEastAsia" w:cstheme="majorEastAsia"/>
          <w:color w:val="333333"/>
          <w:sz w:val="22"/>
          <w:szCs w:val="22"/>
        </w:rPr>
        <w:t>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pPr>
        <w:keepNext w:val="0"/>
        <w:keepLines w:val="0"/>
        <w:pageBreakBefore w:val="0"/>
        <w:widowControl/>
        <w:kinsoku w:val="0"/>
        <w:wordWrap w:val="0"/>
        <w:overflowPunct/>
        <w:topLinePunct w:val="0"/>
        <w:autoSpaceDE w:val="0"/>
        <w:autoSpaceDN w:val="0"/>
        <w:bidi w:val="0"/>
        <w:adjustRightInd w:val="0"/>
        <w:snapToGrid w:val="0"/>
        <w:spacing w:before="100" w:beforeAutospacing="1" w:after="240" w:line="540" w:lineRule="exact"/>
        <w:jc w:val="left"/>
        <w:textAlignment w:val="baseline"/>
        <w:rPr>
          <w:rFonts w:hint="eastAsia" w:asciiTheme="majorEastAsia" w:hAnsiTheme="majorEastAsia" w:eastAsiaTheme="majorEastAsia" w:cstheme="majorEastAsia"/>
          <w:color w:val="333333"/>
          <w:sz w:val="22"/>
          <w:szCs w:val="22"/>
        </w:rPr>
      </w:pPr>
      <w:r>
        <w:rPr>
          <w:rFonts w:hint="eastAsia" w:asciiTheme="majorEastAsia" w:hAnsiTheme="majorEastAsia" w:eastAsiaTheme="majorEastAsia" w:cstheme="majorEastAsia"/>
          <w:color w:val="333333"/>
          <w:sz w:val="22"/>
          <w:szCs w:val="22"/>
        </w:rPr>
        <w:t>　　</w:t>
      </w:r>
      <w:r>
        <w:rPr>
          <w:rFonts w:hint="eastAsia" w:asciiTheme="majorEastAsia" w:hAnsiTheme="majorEastAsia" w:eastAsiaTheme="majorEastAsia" w:cstheme="majorEastAsia"/>
          <w:b/>
          <w:bCs/>
          <w:color w:val="333333"/>
          <w:sz w:val="22"/>
          <w:szCs w:val="22"/>
        </w:rPr>
        <w:t>四、认真做好组织实施。</w:t>
      </w:r>
      <w:r>
        <w:rPr>
          <w:rFonts w:hint="eastAsia" w:asciiTheme="majorEastAsia" w:hAnsiTheme="majorEastAsia" w:eastAsiaTheme="majorEastAsia" w:cstheme="majorEastAsia"/>
          <w:color w:val="333333"/>
          <w:sz w:val="22"/>
          <w:szCs w:val="22"/>
        </w:rPr>
        <w:t>各地区、各部门应当加强组织领导，明确工作责任，细化执行要求，强化监督检查，确保国务院部署落实到位，对通知执行中出现的问题要及时向财政部报告。</w:t>
      </w:r>
    </w:p>
    <w:p>
      <w:pPr>
        <w:keepNext w:val="0"/>
        <w:keepLines w:val="0"/>
        <w:pageBreakBefore w:val="0"/>
        <w:widowControl/>
        <w:kinsoku w:val="0"/>
        <w:wordWrap w:val="0"/>
        <w:overflowPunct/>
        <w:topLinePunct w:val="0"/>
        <w:autoSpaceDE w:val="0"/>
        <w:autoSpaceDN w:val="0"/>
        <w:bidi w:val="0"/>
        <w:adjustRightInd w:val="0"/>
        <w:snapToGrid w:val="0"/>
        <w:spacing w:before="100" w:beforeAutospacing="1" w:after="240" w:line="540" w:lineRule="exact"/>
        <w:jc w:val="left"/>
        <w:textAlignment w:val="baseline"/>
        <w:rPr>
          <w:rFonts w:hint="eastAsia" w:asciiTheme="majorEastAsia" w:hAnsiTheme="majorEastAsia" w:eastAsiaTheme="majorEastAsia" w:cstheme="majorEastAsia"/>
          <w:color w:val="333333"/>
          <w:sz w:val="22"/>
          <w:szCs w:val="22"/>
        </w:rPr>
      </w:pPr>
      <w:r>
        <w:rPr>
          <w:rFonts w:hint="eastAsia" w:asciiTheme="majorEastAsia" w:hAnsiTheme="majorEastAsia" w:eastAsiaTheme="majorEastAsia" w:cstheme="majorEastAsia"/>
          <w:color w:val="333333"/>
          <w:sz w:val="22"/>
          <w:szCs w:val="22"/>
        </w:rPr>
        <w:t>　　本通知自2022年7月1日起执行。</w:t>
      </w:r>
    </w:p>
    <w:p>
      <w:pPr>
        <w:keepNext w:val="0"/>
        <w:keepLines w:val="0"/>
        <w:pageBreakBefore w:val="0"/>
        <w:widowControl/>
        <w:kinsoku w:val="0"/>
        <w:wordWrap w:val="0"/>
        <w:overflowPunct/>
        <w:topLinePunct w:val="0"/>
        <w:autoSpaceDE w:val="0"/>
        <w:autoSpaceDN w:val="0"/>
        <w:bidi w:val="0"/>
        <w:adjustRightInd w:val="0"/>
        <w:snapToGrid w:val="0"/>
        <w:spacing w:before="100" w:beforeAutospacing="1" w:after="240" w:line="540" w:lineRule="exact"/>
        <w:jc w:val="right"/>
        <w:textAlignment w:val="baseline"/>
        <w:rPr>
          <w:rFonts w:hint="eastAsia" w:asciiTheme="majorEastAsia" w:hAnsiTheme="majorEastAsia" w:eastAsiaTheme="majorEastAsia" w:cstheme="majorEastAsia"/>
          <w:color w:val="333333"/>
          <w:sz w:val="22"/>
          <w:szCs w:val="22"/>
        </w:rPr>
      </w:pPr>
      <w:r>
        <w:rPr>
          <w:rFonts w:hint="eastAsia" w:asciiTheme="majorEastAsia" w:hAnsiTheme="majorEastAsia" w:eastAsiaTheme="majorEastAsia" w:cstheme="majorEastAsia"/>
          <w:color w:val="333333"/>
          <w:sz w:val="22"/>
          <w:szCs w:val="22"/>
        </w:rPr>
        <w:t>　　财  政  部</w:t>
      </w:r>
    </w:p>
    <w:p>
      <w:pPr>
        <w:keepNext w:val="0"/>
        <w:keepLines w:val="0"/>
        <w:pageBreakBefore w:val="0"/>
        <w:widowControl/>
        <w:kinsoku w:val="0"/>
        <w:wordWrap w:val="0"/>
        <w:overflowPunct/>
        <w:topLinePunct w:val="0"/>
        <w:autoSpaceDE w:val="0"/>
        <w:autoSpaceDN w:val="0"/>
        <w:bidi w:val="0"/>
        <w:adjustRightInd w:val="0"/>
        <w:snapToGrid w:val="0"/>
        <w:spacing w:before="100" w:beforeAutospacing="1" w:after="240" w:line="540" w:lineRule="exact"/>
        <w:jc w:val="right"/>
        <w:textAlignment w:val="baseline"/>
        <w:rPr>
          <w:rFonts w:hint="eastAsia" w:asciiTheme="majorEastAsia" w:hAnsiTheme="majorEastAsia" w:eastAsiaTheme="majorEastAsia" w:cstheme="majorEastAsia"/>
          <w:color w:val="333333"/>
          <w:sz w:val="22"/>
          <w:szCs w:val="22"/>
        </w:rPr>
      </w:pPr>
      <w:r>
        <w:rPr>
          <w:rFonts w:hint="eastAsia" w:asciiTheme="majorEastAsia" w:hAnsiTheme="majorEastAsia" w:eastAsiaTheme="majorEastAsia" w:cstheme="majorEastAsia"/>
          <w:color w:val="333333"/>
          <w:sz w:val="22"/>
          <w:szCs w:val="22"/>
        </w:rPr>
        <w:t>　　2022年5月30日</w:t>
      </w:r>
    </w:p>
    <w:p>
      <w:pPr>
        <w:pStyle w:val="7"/>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b/>
          <w:sz w:val="22"/>
          <w:szCs w:val="22"/>
        </w:rPr>
      </w:pPr>
    </w:p>
    <w:p>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sz w:val="22"/>
          <w:szCs w:val="22"/>
        </w:rPr>
      </w:pPr>
    </w:p>
    <w:p>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sz w:val="22"/>
          <w:szCs w:val="22"/>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pStyle w:val="2"/>
        <w:rPr>
          <w:rFonts w:hint="eastAsia" w:asciiTheme="majorEastAsia" w:hAnsiTheme="majorEastAsia" w:eastAsiaTheme="majorEastAsia" w:cstheme="majorEastAsia"/>
        </w:rPr>
      </w:pPr>
    </w:p>
    <w:p>
      <w:pPr>
        <w:pStyle w:val="2"/>
        <w:rPr>
          <w:rFonts w:hint="eastAsia" w:asciiTheme="majorEastAsia" w:hAnsiTheme="majorEastAsia" w:eastAsiaTheme="majorEastAsia" w:cstheme="majorEastAsia"/>
        </w:rPr>
      </w:pPr>
    </w:p>
    <w:p>
      <w:pPr>
        <w:pStyle w:val="2"/>
        <w:rPr>
          <w:rFonts w:hint="eastAsia" w:asciiTheme="majorEastAsia" w:hAnsiTheme="majorEastAsia" w:eastAsiaTheme="majorEastAsia" w:cstheme="majorEastAsia"/>
        </w:rPr>
      </w:pPr>
    </w:p>
    <w:p>
      <w:pPr>
        <w:pStyle w:val="2"/>
        <w:rPr>
          <w:rFonts w:hint="eastAsia" w:asciiTheme="majorEastAsia" w:hAnsiTheme="majorEastAsia" w:eastAsiaTheme="majorEastAsia" w:cstheme="majorEastAsia"/>
        </w:rPr>
      </w:pPr>
    </w:p>
    <w:p>
      <w:pPr>
        <w:pStyle w:val="2"/>
        <w:rPr>
          <w:rFonts w:hint="eastAsia" w:asciiTheme="majorEastAsia" w:hAnsiTheme="majorEastAsia" w:eastAsiaTheme="majorEastAsia" w:cstheme="majorEastAsia"/>
        </w:rPr>
      </w:pPr>
    </w:p>
    <w:p>
      <w:pPr>
        <w:pStyle w:val="2"/>
        <w:rPr>
          <w:rFonts w:hint="eastAsia" w:asciiTheme="majorEastAsia" w:hAnsiTheme="majorEastAsia" w:eastAsiaTheme="majorEastAsia" w:cstheme="majorEastAsia"/>
        </w:rPr>
      </w:pPr>
    </w:p>
    <w:p>
      <w:pPr>
        <w:pStyle w:val="2"/>
        <w:rPr>
          <w:rFonts w:hint="eastAsia" w:asciiTheme="majorEastAsia" w:hAnsiTheme="majorEastAsia" w:eastAsiaTheme="majorEastAsia" w:cstheme="majorEastAsia"/>
        </w:rPr>
      </w:pPr>
    </w:p>
    <w:p>
      <w:pPr>
        <w:pStyle w:val="2"/>
        <w:rPr>
          <w:rFonts w:hint="eastAsia" w:asciiTheme="majorEastAsia" w:hAnsiTheme="majorEastAsia" w:eastAsiaTheme="majorEastAsia" w:cstheme="majorEastAsia"/>
        </w:rPr>
      </w:pPr>
    </w:p>
    <w:p>
      <w:pPr>
        <w:pStyle w:val="2"/>
        <w:rPr>
          <w:rFonts w:hint="eastAsia" w:asciiTheme="majorEastAsia" w:hAnsiTheme="majorEastAsia" w:eastAsiaTheme="majorEastAsia" w:cstheme="majorEastAsia"/>
        </w:rPr>
      </w:pP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rPr>
      </w:pPr>
      <w:r>
        <w:rPr>
          <w:rFonts w:hint="eastAsia" w:asciiTheme="majorEastAsia" w:hAnsiTheme="majorEastAsia" w:eastAsiaTheme="majorEastAsia" w:cstheme="majorEastAsia"/>
        </w:rPr>
        <w:t>附：</w:t>
      </w:r>
    </w:p>
    <w:p>
      <w:pPr>
        <w:keepNext w:val="0"/>
        <w:keepLines w:val="0"/>
        <w:pageBreakBefore w:val="0"/>
        <w:widowControl/>
        <w:kinsoku w:val="0"/>
        <w:wordWrap/>
        <w:overflowPunct/>
        <w:topLinePunct w:val="0"/>
        <w:autoSpaceDE w:val="0"/>
        <w:autoSpaceDN w:val="0"/>
        <w:bidi w:val="0"/>
        <w:adjustRightInd w:val="0"/>
        <w:snapToGrid w:val="0"/>
        <w:spacing w:line="540" w:lineRule="exact"/>
        <w:jc w:val="center"/>
        <w:textAlignment w:val="baseline"/>
        <w:rPr>
          <w:rFonts w:hint="eastAsia" w:asciiTheme="majorEastAsia" w:hAnsiTheme="majorEastAsia" w:eastAsiaTheme="majorEastAsia" w:cstheme="majorEastAsia"/>
        </w:rPr>
      </w:pPr>
      <w:r>
        <w:rPr>
          <w:rFonts w:hint="eastAsia" w:asciiTheme="majorEastAsia" w:hAnsiTheme="majorEastAsia" w:eastAsiaTheme="majorEastAsia" w:cstheme="majorEastAsia"/>
        </w:rPr>
        <w:t>中小企业声明函（货物）</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  本公司郑重声明，根据《政府采购促进中小企业发展管理办法》（财库[2020]46号）及《关于进一步加大政府采购支持中小企业力度的通知》（财库〔2022〕19号）的规定，本公司为______（请填写：中型、小型、微型）企业。即，本公司同时满足以下条件：</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  1.根据《工业和信息化部、国家统计局、国家发展和改革委员会、财政部关于印发中小企业划型标准规定的通知》（工信部联企业[2011]300号）规定的划分标准，本公司为______（请填写：中型、小型、微型）企业。</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  2.本公司参加______单位的______项目采购活动提供本企业制造的货物，由本企业承担工程、提供服务，或者提供其他______（请填写：中型、小型、微型）企业制造的货物。本条所称货物不包括使用大型企业注册商标的货物。</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  本公司对上述声明的真实性负责。如有虚假，将依法承担相应责任。</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                          企业名称（盖章）： </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                          日 期：        </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 xml:space="preserve"> </w:t>
      </w:r>
    </w:p>
    <w:p>
      <w:pPr>
        <w:keepNext w:val="0"/>
        <w:keepLines w:val="0"/>
        <w:pageBreakBefore w:val="0"/>
        <w:widowControl/>
        <w:kinsoku w:val="0"/>
        <w:wordWrap/>
        <w:overflowPunct/>
        <w:topLinePunct w:val="0"/>
        <w:autoSpaceDE w:val="0"/>
        <w:autoSpaceDN w:val="0"/>
        <w:bidi w:val="0"/>
        <w:adjustRightInd w:val="0"/>
        <w:snapToGrid w:val="0"/>
        <w:spacing w:line="540" w:lineRule="exact"/>
        <w:jc w:val="center"/>
        <w:textAlignment w:val="baseline"/>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 xml:space="preserve"> </w:t>
      </w:r>
    </w:p>
    <w:p>
      <w:pPr>
        <w:keepNext w:val="0"/>
        <w:keepLines w:val="0"/>
        <w:pageBreakBefore w:val="0"/>
        <w:widowControl/>
        <w:kinsoku w:val="0"/>
        <w:wordWrap/>
        <w:overflowPunct/>
        <w:topLinePunct w:val="0"/>
        <w:autoSpaceDE w:val="0"/>
        <w:autoSpaceDN w:val="0"/>
        <w:bidi w:val="0"/>
        <w:adjustRightInd w:val="0"/>
        <w:snapToGrid w:val="0"/>
        <w:spacing w:line="540" w:lineRule="exact"/>
        <w:jc w:val="center"/>
        <w:textAlignment w:val="baseline"/>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 xml:space="preserve"> </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color w:val="000000"/>
        </w:rPr>
      </w:pP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color w:val="000000"/>
          <w:sz w:val="29"/>
          <w:szCs w:val="29"/>
        </w:rPr>
      </w:pP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rPr>
      </w:pP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rPr>
      </w:pP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rPr>
      </w:pP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rPr>
      </w:pP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rPr>
      </w:pP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rPr>
      </w:pPr>
    </w:p>
    <w:p>
      <w:pPr>
        <w:keepNext w:val="0"/>
        <w:keepLines w:val="0"/>
        <w:pageBreakBefore w:val="0"/>
        <w:widowControl/>
        <w:kinsoku w:val="0"/>
        <w:wordWrap/>
        <w:overflowPunct/>
        <w:topLinePunct w:val="0"/>
        <w:autoSpaceDE w:val="0"/>
        <w:autoSpaceDN w:val="0"/>
        <w:bidi w:val="0"/>
        <w:adjustRightInd w:val="0"/>
        <w:snapToGrid w:val="0"/>
        <w:spacing w:line="540" w:lineRule="exact"/>
        <w:jc w:val="center"/>
        <w:textAlignment w:val="baseline"/>
        <w:rPr>
          <w:rFonts w:hint="eastAsia" w:asciiTheme="majorEastAsia" w:hAnsiTheme="majorEastAsia" w:eastAsiaTheme="majorEastAsia" w:cstheme="majorEastAsia"/>
          <w:b/>
          <w:color w:val="000000"/>
          <w:sz w:val="24"/>
          <w:szCs w:val="24"/>
        </w:rPr>
      </w:pPr>
      <w:r>
        <w:rPr>
          <w:rFonts w:hint="eastAsia" w:asciiTheme="majorEastAsia" w:hAnsiTheme="majorEastAsia" w:eastAsiaTheme="majorEastAsia" w:cstheme="majorEastAsia"/>
          <w:b/>
          <w:color w:val="000000"/>
          <w:sz w:val="24"/>
          <w:szCs w:val="24"/>
        </w:rPr>
        <w:t>关于印发中小企业划型标准规定的通知</w:t>
      </w:r>
    </w:p>
    <w:p>
      <w:pPr>
        <w:keepNext w:val="0"/>
        <w:keepLines w:val="0"/>
        <w:pageBreakBefore w:val="0"/>
        <w:widowControl/>
        <w:kinsoku w:val="0"/>
        <w:wordWrap/>
        <w:overflowPunct/>
        <w:topLinePunct w:val="0"/>
        <w:autoSpaceDE w:val="0"/>
        <w:autoSpaceDN w:val="0"/>
        <w:bidi w:val="0"/>
        <w:adjustRightInd w:val="0"/>
        <w:snapToGrid w:val="0"/>
        <w:spacing w:line="540" w:lineRule="exact"/>
        <w:jc w:val="center"/>
        <w:textAlignment w:val="baseline"/>
        <w:rPr>
          <w:rFonts w:hint="eastAsia" w:asciiTheme="majorEastAsia" w:hAnsiTheme="majorEastAsia" w:eastAsiaTheme="majorEastAsia" w:cstheme="majorEastAsia"/>
          <w:b/>
          <w:color w:val="000000"/>
          <w:sz w:val="24"/>
          <w:szCs w:val="24"/>
        </w:rPr>
      </w:pPr>
      <w:r>
        <w:rPr>
          <w:rFonts w:hint="eastAsia" w:asciiTheme="majorEastAsia" w:hAnsiTheme="majorEastAsia" w:eastAsiaTheme="majorEastAsia" w:cstheme="majorEastAsia"/>
          <w:b/>
          <w:color w:val="000000"/>
          <w:sz w:val="24"/>
          <w:szCs w:val="24"/>
        </w:rPr>
        <w:t>工信部联企业〔2011〕300号</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各省、自治区、直辖市人民政府，国务院各部委、各直属机构及有关单位：</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 xml:space="preserve">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工业和信息化部　国家统计局国家发展和改革委员会　财政部二一一年六月十八日中小企业划型标准规定 </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 xml:space="preserve">　　一、根据《中华人民共和国中小企业促进法》和《国务院关于进一步促进中小企业发展的若干意见》(国发〔2009〕36号)，制定本规定。 </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 xml:space="preserve">　　二、中小企业划分为中型、小型、微型三种类型，具体标准根据企业从业人员、营业收入、资产总额等指标，结合行业特点制定。 </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 xml:space="preserve">　　四、各行业划型标准为： </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 xml:space="preserve">　　（一）农、林、牧、渔业。营业收入200万元以下的为中小微型企业。其中，营业收入500万元及以上的为中型企业，营业收入50万元及以上的为小型企业，营业收入50万元以下的为微型企业。 </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 </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 </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 </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 xml:space="preserve">　　（十六）其他未列明行业。从业人员300人以下的为中小微型企业。其中，从业人员100人及以上的为中型企业；从业人员10人及以上的为小型企业；从业人员10人以下的为微型企业。 </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 xml:space="preserve">　　五、企业类型的划分以统计部门的统计数据为依据。 </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 xml:space="preserve">　　六、本规定适用于在中华人民共和国境内依法设立的各类所有制和各种组织形式的企业。个体工商户和本规定以外的行业，参照本规定进行划型。 </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 xml:space="preserve">　　七、本规定的中型企业标准上限即为大型企业标准的下限，国家统计部门据此制定大中小微型企业的统计分类。国务院有关部门据此进行相关数据分析，不得制定与本规定不一致的企业划型标准。 </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 xml:space="preserve">　　八、本规定由工业和信息化部、国家统计局会同有关部门根据《国民经济行业分类》修订情况和企业发展变化情况适时修订。 </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 xml:space="preserve">　　九、本规定由工业和信息化部、国家统计局会同有关部门负责解释。 </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　　十、本规定自发布之日起执行，原国家经贸委、原国家计委、财政部和国家统计局2003年颁布的《中小企业标准暂行规定》同时废止。</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b/>
          <w:bCs/>
          <w:color w:val="000000"/>
          <w:szCs w:val="21"/>
        </w:rPr>
      </w:pPr>
    </w:p>
    <w:p>
      <w:pPr>
        <w:keepNext w:val="0"/>
        <w:keepLines w:val="0"/>
        <w:pageBreakBefore w:val="0"/>
        <w:widowControl/>
        <w:kinsoku w:val="0"/>
        <w:wordWrap/>
        <w:overflowPunct/>
        <w:topLinePunct w:val="0"/>
        <w:autoSpaceDE w:val="0"/>
        <w:autoSpaceDN w:val="0"/>
        <w:bidi w:val="0"/>
        <w:adjustRightInd w:val="0"/>
        <w:snapToGrid w:val="0"/>
        <w:spacing w:line="540" w:lineRule="exact"/>
        <w:jc w:val="center"/>
        <w:textAlignment w:val="baseline"/>
        <w:rPr>
          <w:rFonts w:hint="eastAsia" w:asciiTheme="majorEastAsia" w:hAnsiTheme="majorEastAsia" w:eastAsiaTheme="majorEastAsia" w:cstheme="majorEastAsia"/>
          <w:b/>
          <w:color w:val="000000"/>
          <w:sz w:val="24"/>
          <w:szCs w:val="24"/>
        </w:rPr>
      </w:pPr>
      <w:r>
        <w:rPr>
          <w:rFonts w:hint="eastAsia" w:asciiTheme="majorEastAsia" w:hAnsiTheme="majorEastAsia" w:eastAsiaTheme="majorEastAsia" w:cstheme="majorEastAsia"/>
          <w:b/>
          <w:color w:val="000000"/>
          <w:sz w:val="24"/>
          <w:szCs w:val="24"/>
        </w:rPr>
        <w:t>财政部 司法部关于政府采购支持监狱企业发展有关问题的通知</w:t>
      </w:r>
    </w:p>
    <w:p>
      <w:pPr>
        <w:keepNext w:val="0"/>
        <w:keepLines w:val="0"/>
        <w:pageBreakBefore w:val="0"/>
        <w:widowControl/>
        <w:kinsoku w:val="0"/>
        <w:wordWrap/>
        <w:overflowPunct/>
        <w:topLinePunct w:val="0"/>
        <w:autoSpaceDE w:val="0"/>
        <w:autoSpaceDN w:val="0"/>
        <w:bidi w:val="0"/>
        <w:adjustRightInd w:val="0"/>
        <w:snapToGrid w:val="0"/>
        <w:spacing w:line="540" w:lineRule="exact"/>
        <w:jc w:val="center"/>
        <w:textAlignment w:val="baseline"/>
        <w:rPr>
          <w:rFonts w:hint="eastAsia" w:asciiTheme="majorEastAsia" w:hAnsiTheme="majorEastAsia" w:eastAsiaTheme="majorEastAsia" w:cstheme="majorEastAsia"/>
          <w:b/>
          <w:color w:val="000000"/>
          <w:sz w:val="24"/>
          <w:szCs w:val="24"/>
        </w:rPr>
      </w:pPr>
      <w:r>
        <w:rPr>
          <w:rFonts w:hint="eastAsia" w:asciiTheme="majorEastAsia" w:hAnsiTheme="majorEastAsia" w:eastAsiaTheme="majorEastAsia" w:cstheme="majorEastAsia"/>
          <w:b/>
          <w:color w:val="000000"/>
          <w:sz w:val="24"/>
          <w:szCs w:val="24"/>
        </w:rPr>
        <w:t>财库〔2014〕68号</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　　二、在政府采购活动中，监狱企业视同小型、微型企业，享受预留份额、评审中价格扣除等政府采购促进中小企业发展的政府采购政策。向监狱企业采购的金额，计入面向中小企业采购的统计数据。</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　　四、各地区可以结合本地区实际，对监狱企业生产的办公用品、家具用具、车辆维修和提供的保养服务、消防设备等，提出预留份额等政府采购支持措施，加大对监狱企业产品的采购力度。</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中华人民共和国财政部</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中华人民共和国司法部</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 xml:space="preserve">                                                    2014年6月10日</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color w:val="000000"/>
          <w:sz w:val="24"/>
        </w:rPr>
      </w:pP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color w:val="000000"/>
        </w:rPr>
      </w:pPr>
    </w:p>
    <w:p>
      <w:pPr>
        <w:pStyle w:val="3"/>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color w:val="000000"/>
        </w:rPr>
      </w:pPr>
    </w:p>
    <w:p>
      <w:pPr>
        <w:pStyle w:val="3"/>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color w:val="000000"/>
        </w:rPr>
      </w:pP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rPr>
      </w:pP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rPr>
      </w:pP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rPr>
      </w:pP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rPr>
      </w:pP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rPr>
      </w:pP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rPr>
      </w:pP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rPr>
      </w:pP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rPr>
      </w:pP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rPr>
      </w:pP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rPr>
      </w:pP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rPr>
      </w:pP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rPr>
      </w:pP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rPr>
      </w:pP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02" w:firstLineChars="250"/>
        <w:jc w:val="center"/>
        <w:textAlignment w:val="baseline"/>
        <w:rPr>
          <w:rFonts w:hint="eastAsia" w:asciiTheme="majorEastAsia" w:hAnsiTheme="majorEastAsia" w:eastAsiaTheme="majorEastAsia" w:cstheme="majorEastAsia"/>
          <w:b/>
          <w:color w:val="000000"/>
          <w:sz w:val="24"/>
          <w:szCs w:val="24"/>
        </w:rPr>
      </w:pPr>
      <w:r>
        <w:rPr>
          <w:rFonts w:hint="eastAsia" w:asciiTheme="majorEastAsia" w:hAnsiTheme="majorEastAsia" w:eastAsiaTheme="majorEastAsia" w:cstheme="majorEastAsia"/>
          <w:b/>
          <w:color w:val="000000"/>
          <w:sz w:val="24"/>
          <w:szCs w:val="24"/>
        </w:rPr>
        <w:t>关于促进残疾人就业政府采购政策的通知</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02" w:firstLineChars="250"/>
        <w:jc w:val="center"/>
        <w:textAlignment w:val="baseline"/>
        <w:rPr>
          <w:rFonts w:hint="eastAsia" w:asciiTheme="majorEastAsia" w:hAnsiTheme="majorEastAsia" w:eastAsiaTheme="majorEastAsia" w:cstheme="majorEastAsia"/>
          <w:b/>
          <w:color w:val="000000"/>
          <w:sz w:val="24"/>
          <w:szCs w:val="24"/>
        </w:rPr>
      </w:pPr>
      <w:bookmarkStart w:id="16" w:name="OLE_LINK7"/>
      <w:bookmarkStart w:id="17" w:name="OLE_LINK6"/>
      <w:bookmarkStart w:id="18" w:name="OLE_LINK20"/>
      <w:bookmarkStart w:id="19" w:name="OLE_LINK3"/>
      <w:bookmarkStart w:id="20" w:name="OLE_LINK10"/>
      <w:bookmarkStart w:id="21" w:name="OLE_LINK4"/>
      <w:bookmarkStart w:id="22" w:name="OLE_LINK19"/>
      <w:bookmarkStart w:id="23" w:name="OLE_LINK5"/>
      <w:bookmarkStart w:id="24" w:name="OLE_LINK9"/>
      <w:bookmarkStart w:id="25" w:name="OLE_LINK11"/>
      <w:bookmarkStart w:id="26" w:name="OLE_LINK12"/>
      <w:r>
        <w:rPr>
          <w:rFonts w:hint="eastAsia" w:asciiTheme="majorEastAsia" w:hAnsiTheme="majorEastAsia" w:eastAsiaTheme="majorEastAsia" w:cstheme="majorEastAsia"/>
          <w:b/>
          <w:color w:val="000000"/>
          <w:sz w:val="24"/>
          <w:szCs w:val="24"/>
        </w:rPr>
        <w:t>财库〔2017〕141号</w:t>
      </w:r>
    </w:p>
    <w:bookmarkEnd w:id="16"/>
    <w:bookmarkEnd w:id="17"/>
    <w:bookmarkEnd w:id="18"/>
    <w:bookmarkEnd w:id="19"/>
    <w:bookmarkEnd w:id="20"/>
    <w:bookmarkEnd w:id="21"/>
    <w:bookmarkEnd w:id="22"/>
    <w:bookmarkEnd w:id="23"/>
    <w:bookmarkEnd w:id="24"/>
    <w:bookmarkEnd w:id="25"/>
    <w:bookmarkEnd w:id="26"/>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为了发挥政府采购促进残疾人就业的作用，进一步保障残疾人权益，依照《政府采购法》、《残疾人保障法》等法律法规及相关规定，现就促进残疾人就业政府采购政策通知如下：</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一、享受政府采购支持政策的残疾人福利性单位应当同时满足以下条件：</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（一）安置的残疾人占本单位在职职工人数的比例不低于25%（含25%），并且安置的残疾人人数不少于10人（含10人）；</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（二）依法与安置的每位残疾人签订了一年以上（含一年）的劳动合同或服务协议；</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（三）为安置的每位残疾人按月足额缴纳了基本养老</w:t>
      </w:r>
      <w:r>
        <w:rPr>
          <w:rFonts w:hint="eastAsia" w:asciiTheme="majorEastAsia" w:hAnsiTheme="majorEastAsia" w:eastAsiaTheme="majorEastAsia" w:cstheme="majorEastAsia"/>
          <w:color w:val="000000"/>
        </w:rPr>
        <w:fldChar w:fldCharType="begin"/>
      </w:r>
      <w:r>
        <w:rPr>
          <w:rFonts w:hint="eastAsia" w:asciiTheme="majorEastAsia" w:hAnsiTheme="majorEastAsia" w:eastAsiaTheme="majorEastAsia" w:cstheme="majorEastAsia"/>
          <w:color w:val="000000"/>
        </w:rPr>
        <w:instrText xml:space="preserve"> HYPERLINK "http://www.boztax.com/article/index/topic?topic=保险" \t "_blank" </w:instrText>
      </w:r>
      <w:r>
        <w:rPr>
          <w:rFonts w:hint="eastAsia" w:asciiTheme="majorEastAsia" w:hAnsiTheme="majorEastAsia" w:eastAsiaTheme="majorEastAsia" w:cstheme="majorEastAsia"/>
          <w:color w:val="000000"/>
        </w:rPr>
        <w:fldChar w:fldCharType="separate"/>
      </w:r>
      <w:r>
        <w:rPr>
          <w:rStyle w:val="22"/>
          <w:rFonts w:hint="eastAsia" w:asciiTheme="majorEastAsia" w:hAnsiTheme="majorEastAsia" w:eastAsiaTheme="majorEastAsia" w:cstheme="majorEastAsia"/>
          <w:color w:val="000000"/>
        </w:rPr>
        <w:t>保险</w:t>
      </w:r>
      <w:r>
        <w:rPr>
          <w:rFonts w:hint="eastAsia" w:asciiTheme="majorEastAsia" w:hAnsiTheme="majorEastAsia" w:eastAsiaTheme="majorEastAsia" w:cstheme="majorEastAsia"/>
          <w:color w:val="000000"/>
        </w:rPr>
        <w:fldChar w:fldCharType="end"/>
      </w:r>
      <w:r>
        <w:rPr>
          <w:rFonts w:hint="eastAsia" w:asciiTheme="majorEastAsia" w:hAnsiTheme="majorEastAsia" w:eastAsiaTheme="majorEastAsia" w:cstheme="majorEastAsia"/>
          <w:color w:val="000000"/>
        </w:rPr>
        <w:t>、基本医疗保险、失业保险、工伤保险和生育保险等</w:t>
      </w:r>
      <w:r>
        <w:rPr>
          <w:rFonts w:hint="eastAsia" w:asciiTheme="majorEastAsia" w:hAnsiTheme="majorEastAsia" w:eastAsiaTheme="majorEastAsia" w:cstheme="majorEastAsia"/>
          <w:color w:val="000000"/>
        </w:rPr>
        <w:fldChar w:fldCharType="begin"/>
      </w:r>
      <w:r>
        <w:rPr>
          <w:rFonts w:hint="eastAsia" w:asciiTheme="majorEastAsia" w:hAnsiTheme="majorEastAsia" w:eastAsiaTheme="majorEastAsia" w:cstheme="majorEastAsia"/>
          <w:color w:val="000000"/>
        </w:rPr>
        <w:instrText xml:space="preserve"> HYPERLINK "http://www.boztax.com/article/index/topic?topic=社会保险费" \t "_blank" </w:instrText>
      </w:r>
      <w:r>
        <w:rPr>
          <w:rFonts w:hint="eastAsia" w:asciiTheme="majorEastAsia" w:hAnsiTheme="majorEastAsia" w:eastAsiaTheme="majorEastAsia" w:cstheme="majorEastAsia"/>
          <w:color w:val="000000"/>
        </w:rPr>
        <w:fldChar w:fldCharType="separate"/>
      </w:r>
      <w:r>
        <w:rPr>
          <w:rStyle w:val="22"/>
          <w:rFonts w:hint="eastAsia" w:asciiTheme="majorEastAsia" w:hAnsiTheme="majorEastAsia" w:eastAsiaTheme="majorEastAsia" w:cstheme="majorEastAsia"/>
          <w:color w:val="000000"/>
        </w:rPr>
        <w:t>社会保险费</w:t>
      </w:r>
      <w:r>
        <w:rPr>
          <w:rFonts w:hint="eastAsia" w:asciiTheme="majorEastAsia" w:hAnsiTheme="majorEastAsia" w:eastAsiaTheme="majorEastAsia" w:cstheme="majorEastAsia"/>
          <w:color w:val="000000"/>
        </w:rPr>
        <w:fldChar w:fldCharType="end"/>
      </w:r>
      <w:r>
        <w:rPr>
          <w:rFonts w:hint="eastAsia" w:asciiTheme="majorEastAsia" w:hAnsiTheme="majorEastAsia" w:eastAsiaTheme="majorEastAsia" w:cstheme="majorEastAsia"/>
          <w:color w:val="000000"/>
        </w:rPr>
        <w:t>；</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（四）通过银行等金融机构向安置的每位残疾人，按月支付了不低于单位所在区县适用的经省级人民政府批准的月最低工资标准的工资；</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（五）提供本单位制造的货物、承担的工程或者服务（以下简称产品），或者提供其他残疾人福利性单位制造的货物（不包括使用非残疾人福利性单位注册商标的货物）。</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中标、成交供应商为残疾人福利性单位的，采购人或者其委托的采购代理机构应当随中标、成交结果同时公告其《残疾人福利性单位声明函》，接受社会监督。</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供应商提供的《残疾人福利性单位声明函》与事实不符的，依照《政府采购法》第七十七条第一款的规定追究法律责任。</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四、采购人采购公开招标数额标准以上的货物或者服务，因落实促进残疾人就业政策的需要，依法履行有关报批程序后，可采用公开招标以外的采购方式。</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七、本通知自2017年10月1日起执行。</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财政部</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民政部</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中国残疾人联合会</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2017年8月22日</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color w:val="000000"/>
        </w:rPr>
      </w:pPr>
    </w:p>
    <w:p>
      <w:pPr>
        <w:pStyle w:val="3"/>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color w:val="000000"/>
        </w:rPr>
      </w:pPr>
    </w:p>
    <w:p>
      <w:pPr>
        <w:pStyle w:val="3"/>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color w:val="000000"/>
        </w:rPr>
      </w:pPr>
    </w:p>
    <w:p>
      <w:pPr>
        <w:pStyle w:val="3"/>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color w:val="000000"/>
        </w:rPr>
      </w:pPr>
    </w:p>
    <w:p>
      <w:pPr>
        <w:pStyle w:val="3"/>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color w:val="000000"/>
        </w:rPr>
      </w:pPr>
    </w:p>
    <w:p>
      <w:pPr>
        <w:pStyle w:val="3"/>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color w:val="000000"/>
        </w:rPr>
      </w:pPr>
    </w:p>
    <w:p>
      <w:pPr>
        <w:pStyle w:val="3"/>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color w:val="000000"/>
        </w:rPr>
      </w:pPr>
    </w:p>
    <w:p>
      <w:pPr>
        <w:pStyle w:val="3"/>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color w:val="000000"/>
        </w:rPr>
      </w:pP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02" w:firstLineChars="250"/>
        <w:jc w:val="center"/>
        <w:textAlignment w:val="baseline"/>
        <w:rPr>
          <w:rFonts w:hint="eastAsia" w:asciiTheme="majorEastAsia" w:hAnsiTheme="majorEastAsia" w:eastAsiaTheme="majorEastAsia" w:cstheme="majorEastAsia"/>
          <w:b/>
          <w:color w:val="000000"/>
          <w:sz w:val="24"/>
          <w:szCs w:val="24"/>
        </w:rPr>
      </w:pPr>
      <w:bookmarkStart w:id="27" w:name="OLE_LINK14"/>
      <w:bookmarkStart w:id="28" w:name="OLE_LINK13"/>
      <w:r>
        <w:rPr>
          <w:rFonts w:hint="eastAsia" w:asciiTheme="majorEastAsia" w:hAnsiTheme="majorEastAsia" w:eastAsiaTheme="majorEastAsia" w:cstheme="majorEastAsia"/>
          <w:b/>
          <w:color w:val="000000"/>
          <w:sz w:val="24"/>
          <w:szCs w:val="24"/>
        </w:rPr>
        <w:t>残疾人福利性单位声明函</w:t>
      </w:r>
      <w:bookmarkEnd w:id="27"/>
      <w:bookmarkEnd w:id="28"/>
      <w:r>
        <w:rPr>
          <w:rFonts w:hint="eastAsia" w:asciiTheme="majorEastAsia" w:hAnsiTheme="majorEastAsia" w:eastAsiaTheme="majorEastAsia" w:cstheme="majorEastAsia"/>
          <w:b/>
          <w:color w:val="000000"/>
          <w:sz w:val="24"/>
          <w:szCs w:val="24"/>
        </w:rPr>
        <w:t>（非残疾人福利性单位则不填）</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525" w:firstLineChars="250"/>
        <w:textAlignment w:val="baseline"/>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本单位对上述声明的真实性负责。如有虚假，将依法承担相应责任。</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color w:val="000000"/>
        </w:rPr>
      </w:pP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color w:val="000000"/>
        </w:rPr>
      </w:pP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单位名称（盖章）：</w:t>
      </w:r>
    </w:p>
    <w:p>
      <w:pPr>
        <w:keepNext w:val="0"/>
        <w:keepLines w:val="0"/>
        <w:pageBreakBefore w:val="0"/>
        <w:widowControl/>
        <w:kinsoku w:val="0"/>
        <w:wordWrap/>
        <w:overflowPunct/>
        <w:topLinePunct w:val="0"/>
        <w:autoSpaceDE w:val="0"/>
        <w:autoSpaceDN w:val="0"/>
        <w:bidi w:val="0"/>
        <w:adjustRightInd w:val="0"/>
        <w:snapToGrid w:val="0"/>
        <w:spacing w:line="540" w:lineRule="exact"/>
        <w:ind w:right="420"/>
        <w:textAlignment w:val="baseline"/>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日 日 期：</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color w:val="000000"/>
        </w:rPr>
      </w:pPr>
    </w:p>
    <w:p>
      <w:pPr>
        <w:keepNext w:val="0"/>
        <w:keepLines w:val="0"/>
        <w:pageBreakBefore w:val="0"/>
        <w:widowControl/>
        <w:kinsoku w:val="0"/>
        <w:wordWrap/>
        <w:overflowPunct/>
        <w:topLinePunct w:val="0"/>
        <w:autoSpaceDE w:val="0"/>
        <w:autoSpaceDN w:val="0"/>
        <w:bidi w:val="0"/>
        <w:adjustRightInd w:val="0"/>
        <w:snapToGrid w:val="0"/>
        <w:spacing w:line="540" w:lineRule="exact"/>
        <w:jc w:val="center"/>
        <w:textAlignment w:val="baseline"/>
        <w:rPr>
          <w:rFonts w:hint="eastAsia" w:asciiTheme="majorEastAsia" w:hAnsiTheme="majorEastAsia" w:eastAsiaTheme="majorEastAsia" w:cstheme="majorEastAsia"/>
          <w:b/>
          <w:color w:val="000000"/>
        </w:rPr>
      </w:pPr>
    </w:p>
    <w:p>
      <w:pPr>
        <w:pStyle w:val="3"/>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b/>
          <w:color w:val="000000"/>
        </w:rPr>
      </w:pPr>
    </w:p>
    <w:p>
      <w:pPr>
        <w:pStyle w:val="3"/>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b/>
          <w:color w:val="000000"/>
        </w:rPr>
      </w:pPr>
    </w:p>
    <w:p>
      <w:pPr>
        <w:pStyle w:val="3"/>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b/>
          <w:color w:val="000000"/>
        </w:rPr>
      </w:pPr>
    </w:p>
    <w:p>
      <w:pPr>
        <w:pStyle w:val="3"/>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b/>
          <w:color w:val="000000"/>
        </w:rPr>
      </w:pPr>
    </w:p>
    <w:p>
      <w:pPr>
        <w:pStyle w:val="3"/>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b/>
          <w:color w:val="000000"/>
        </w:rPr>
      </w:pPr>
    </w:p>
    <w:p>
      <w:pPr>
        <w:pStyle w:val="3"/>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Theme="majorEastAsia" w:hAnsiTheme="majorEastAsia" w:eastAsiaTheme="majorEastAsia" w:cstheme="majorEastAsia"/>
          <w:b/>
          <w:color w:val="000000"/>
        </w:rPr>
      </w:pPr>
    </w:p>
    <w:p>
      <w:pPr>
        <w:pStyle w:val="3"/>
        <w:rPr>
          <w:rFonts w:hint="eastAsia" w:asciiTheme="majorEastAsia" w:hAnsiTheme="majorEastAsia" w:eastAsiaTheme="majorEastAsia" w:cstheme="majorEastAsia"/>
          <w:b/>
          <w:color w:val="000000"/>
        </w:rPr>
      </w:pPr>
    </w:p>
    <w:p>
      <w:pPr>
        <w:pStyle w:val="3"/>
        <w:rPr>
          <w:rFonts w:hint="eastAsia" w:asciiTheme="majorEastAsia" w:hAnsiTheme="majorEastAsia" w:eastAsiaTheme="majorEastAsia" w:cstheme="majorEastAsia"/>
          <w:b/>
          <w:color w:val="000000"/>
        </w:rPr>
      </w:pPr>
    </w:p>
    <w:p>
      <w:pPr>
        <w:pStyle w:val="3"/>
        <w:rPr>
          <w:rFonts w:hint="eastAsia" w:asciiTheme="majorEastAsia" w:hAnsiTheme="majorEastAsia" w:eastAsiaTheme="majorEastAsia" w:cstheme="majorEastAsia"/>
          <w:b/>
          <w:color w:val="000000"/>
        </w:rPr>
      </w:pPr>
    </w:p>
    <w:p>
      <w:pPr>
        <w:pStyle w:val="3"/>
        <w:rPr>
          <w:rFonts w:hint="eastAsia" w:asciiTheme="majorEastAsia" w:hAnsiTheme="majorEastAsia" w:eastAsiaTheme="majorEastAsia" w:cstheme="majorEastAsia"/>
          <w:b/>
          <w:color w:val="000000"/>
        </w:rPr>
      </w:pPr>
    </w:p>
    <w:p>
      <w:pPr>
        <w:pStyle w:val="3"/>
        <w:rPr>
          <w:rFonts w:hint="eastAsia" w:asciiTheme="majorEastAsia" w:hAnsiTheme="majorEastAsia" w:eastAsiaTheme="majorEastAsia" w:cstheme="majorEastAsia"/>
          <w:b/>
          <w:color w:val="000000"/>
        </w:rPr>
      </w:pPr>
    </w:p>
    <w:p>
      <w:pPr>
        <w:pStyle w:val="3"/>
        <w:rPr>
          <w:rFonts w:hint="eastAsia" w:asciiTheme="majorEastAsia" w:hAnsiTheme="majorEastAsia" w:eastAsiaTheme="majorEastAsia" w:cstheme="majorEastAsia"/>
          <w:b/>
          <w:color w:val="000000"/>
        </w:rPr>
      </w:pPr>
    </w:p>
    <w:p>
      <w:pPr>
        <w:pStyle w:val="3"/>
        <w:rPr>
          <w:rFonts w:hint="eastAsia" w:asciiTheme="majorEastAsia" w:hAnsiTheme="majorEastAsia" w:eastAsiaTheme="majorEastAsia" w:cstheme="majorEastAsia"/>
          <w:b/>
          <w:color w:val="000000"/>
        </w:rPr>
      </w:pPr>
    </w:p>
    <w:p>
      <w:pPr>
        <w:pStyle w:val="3"/>
        <w:rPr>
          <w:rFonts w:hint="eastAsia" w:asciiTheme="majorEastAsia" w:hAnsiTheme="majorEastAsia" w:eastAsiaTheme="majorEastAsia" w:cstheme="majorEastAsia"/>
          <w:b/>
          <w:color w:val="000000"/>
        </w:rPr>
      </w:pPr>
    </w:p>
    <w:p>
      <w:pPr>
        <w:pStyle w:val="3"/>
        <w:rPr>
          <w:rFonts w:hint="eastAsia" w:asciiTheme="majorEastAsia" w:hAnsiTheme="majorEastAsia" w:eastAsiaTheme="majorEastAsia" w:cstheme="majorEastAsia"/>
          <w:b/>
          <w:color w:val="000000"/>
        </w:rPr>
      </w:pPr>
    </w:p>
    <w:p>
      <w:pPr>
        <w:pStyle w:val="3"/>
        <w:rPr>
          <w:rFonts w:hint="eastAsia" w:asciiTheme="majorEastAsia" w:hAnsiTheme="majorEastAsia" w:eastAsiaTheme="majorEastAsia" w:cstheme="majorEastAsia"/>
          <w:b/>
          <w:color w:val="000000"/>
        </w:rPr>
      </w:pPr>
    </w:p>
    <w:p>
      <w:pPr>
        <w:pStyle w:val="3"/>
        <w:rPr>
          <w:rFonts w:hint="eastAsia" w:asciiTheme="majorEastAsia" w:hAnsiTheme="majorEastAsia" w:eastAsiaTheme="majorEastAsia" w:cstheme="majorEastAsia"/>
          <w:b/>
          <w:color w:val="000000"/>
        </w:rPr>
      </w:pPr>
    </w:p>
    <w:p>
      <w:pPr>
        <w:pStyle w:val="3"/>
        <w:rPr>
          <w:rFonts w:hint="eastAsia" w:asciiTheme="majorEastAsia" w:hAnsiTheme="majorEastAsia" w:eastAsiaTheme="majorEastAsia" w:cstheme="majorEastAsia"/>
          <w:b/>
          <w:color w:val="000000"/>
        </w:rPr>
      </w:pPr>
    </w:p>
    <w:p>
      <w:pPr>
        <w:pStyle w:val="3"/>
        <w:rPr>
          <w:rFonts w:hint="eastAsia" w:asciiTheme="majorEastAsia" w:hAnsiTheme="majorEastAsia" w:eastAsiaTheme="majorEastAsia" w:cstheme="majorEastAsia"/>
          <w:b/>
          <w:color w:val="000000"/>
        </w:rPr>
      </w:pPr>
    </w:p>
    <w:p>
      <w:pPr>
        <w:pStyle w:val="3"/>
        <w:rPr>
          <w:rFonts w:hint="eastAsia" w:asciiTheme="majorEastAsia" w:hAnsiTheme="majorEastAsia" w:eastAsiaTheme="majorEastAsia" w:cstheme="majorEastAsia"/>
          <w:b/>
          <w:color w:val="000000"/>
        </w:rPr>
      </w:pPr>
    </w:p>
    <w:sectPr>
      <w:footerReference r:id="rId21" w:type="default"/>
      <w:pgSz w:w="11906" w:h="16839"/>
      <w:pgMar w:top="1143" w:right="1026" w:bottom="1156" w:left="1426" w:header="0" w:footer="119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简仿宋">
    <w:altName w:val="仿宋"/>
    <w:panose1 w:val="00000000000000000000"/>
    <w:charset w:val="86"/>
    <w:family w:val="auto"/>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VMiuIU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NUyK4hQCAAAVBAAADgAAAAAAAAAB&#10;ACAAAAAfAQAAZHJzL2Uyb0RvYy54bWxQSwUGAAAAAAYABgBZAQAAp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3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H7t3o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GpCiWYKOzr9+H76+fv06xuBDgC11s/gt7HwDN0702HRg95DGefu&#10;KqfijYkI7ID6eIFXdIHwGDSdTKc5TBy24YH82VO4dT68F0aRKBTUYX8JVnZY+9C7Di6xmjarRsq0&#10;Q6lJW9Drq7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H7t3oVAgAAFQQAAA4AAAAAAAAA&#10;AQAgAAAAHwEAAGRycy9lMm9Eb2MueG1sUEsFBgAAAAAGAAYAWQEAAKY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3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NTIJUVAgAAFQQAAA4AAAAAAAAA&#10;AQAgAAAAHwEAAGRycy9lMm9Eb2MueG1sUEsFBgAAAAAGAAYAWQEAAKY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3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AVXYVAgAAFQQAAA4AAABkcnMvZTJvRG9jLnhtbK1Ty47TMBTdI/EP&#10;lvc0aQd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mRDOFHZ2+fzv9+HX6+ZVAB4Ba62fw21h4hu6t6bDoQe+hjHN3&#10;lVPxxkQEdkB9vMArukB4DJpOptMcJg7b8ED+7DHcOh/eCaNIFArqsL8EKzusfehdB5dYTZtVI2Xa&#10;odSkLej11Z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4AVXYVAgAAFQQAAA4AAAAAAAAA&#10;AQAgAAAAHwEAAGRycy9lMm9Eb2MueG1sUEsFBgAAAAAGAAYAWQEAAKY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3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yowpkVAgAAFQQAAA4AAAAAAAAA&#10;AQAgAAAAHwEAAGRycy9lMm9Eb2MueG1sUEsFBgAAAAAGAAYAWQEAAKY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3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tWC3IVAgAAFQQAAA4AAAAAAAAA&#10;AQAgAAAAHwEAAGRycy9lMm9Eb2MueG1sUEsFBgAAAAAGAAYAWQEAAKY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3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n+nJ0VAgAAFQQAAA4AAABkcnMvZTJvRG9jLnhtbK1Ty47TMBTdI/EP&#10;lvc0aUcM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hRDOFHZ2+fzv9+HX6+ZVAB4Ba62fw21h4hu6t6bDoQe+hjHN3&#10;lVPxxkQEdkB9vMArukB4DJpOptMcJg7b8ED+7DHcOh/eCaNIFArqsL8EKzusfehdB5dYTZtVI2Xa&#10;odSkLej11e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On+nJ0VAgAAFQQAAA4AAAAAAAAA&#10;AQAgAAAAHwEAAGRycy9lMm9Eb2MueG1sUEsFBgAAAAAGAAYAWQEAAKY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1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D2kG8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D2kG8VAgAAFQQAAA4AAAAAAAAA&#10;AQAgAAAAHwEAAGRycy9lMm9Eb2MueG1sUEsFBgAAAAAGAAYAWQEAAKY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9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JeB4AVAgAAFQQAAA4AAABkcnMvZTJvRG9jLnhtbK1Ty47TMBTdI/EP&#10;lvc0aUeMSt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hRDOFHZ2+fzv9+HX6+ZVAB4Ba62fw21h4hu6t6bDoQe+hjHN3&#10;lVPxxkQEdkB9vMArukB4DJpOptMcJg7b8ED+7DHcOh/eCaNIFArqsL8EKzusfehdB5dYTZtVI2Xa&#10;odSkLej11e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LJeB4AVAgAAFQQAAA4AAAAAAAAA&#10;AQAgAAAAHwEAAGRycy9lMm9Eb2MueG1sUEsFBgAAAAAGAAYAWQEAAKY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9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CqS7ABcCAAAVBAAADgAAAAAA&#10;AAABACAAAAAfAQAAZHJzL2Uyb0RvYy54bWxQSwUGAAAAAAYABgBZAQAAqA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3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gMLO8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SAws7xQCAAAVBAAADgAAAAAAAAAB&#10;ACAAAAAfAQAAZHJzL2Uyb0RvYy54bWxQSwUGAAAAAAYABgBZAQAAp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5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fkHQ0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JFiWYKOzr9+H76+fv06xuBDgC11s/gt7HwDN0702HRg95DGefu&#10;KqfijYkI7ID6eIFXdIHwGDSdTKc5TBy24YH82VO4dT68F0aRKBTUYX8JVnZY+9C7Di6xmjarRsq0&#10;Q6lJW9Drq7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fkHQ0VAgAAFQQAAA4AAAAAAAAA&#10;AQAgAAAAHwEAAGRycy9lMm9Eb2MueG1sUEsFBgAAAAAGAAYAWQEAAKY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r>
      <w:rPr>
        <w:rFonts w:ascii="Times New Roman" w:hAnsi="Times New Roman" w:eastAsia="Times New Roman" w:cs="Times New Roman"/>
        <w:spacing w:val="1"/>
        <w:sz w:val="17"/>
        <w:szCs w:val="17"/>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500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3aO4V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yhRDOFHZ1+fD/9fDj9+kagA0Ct9TP4bSw8Q/fOdFj0oPdQxrm7&#10;yql4YyICO6A+XuAVXSA8Bk0n02kOE4dteCB/9hhunQ/vhVEkCgV12F+ClR3WPvSug0usps2qkTLt&#10;UGrSFvTq9d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q3aO4VAgAAFQQAAA4AAAAAAAAA&#10;AQAgAAAAHwEAAGRycy9lMm9Eb2MueG1sUEsFBgAAAAAGAAYAWQEAAKY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8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gf/wEV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JFiWYKOzr9+H76+fv06xuBDgC11s/gt7HwDN0702HRg95DGefu&#10;KqfijYkI7ID6eIFXdIHwGDSdTKc5TBy24YH82VO4dT68F0aRKBTUYX8JVnZY+9C7Di6xmjarRsq0&#10;Q6lJW9Drt1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Dgf/wEVAgAAFQQAAA4AAAAAAAAA&#10;AQAgAAAAHwEAAGRycy9lMm9Eb2MueG1sUEsFBgAAAAAGAAYAWQEAAKY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5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Nuo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v+E26hQCAAAVBAAADgAAAAAAAAAB&#10;ACAAAAAfAQAAZHJzL2Uyb0RvYy54bWxQSwUGAAAAAAYABgBZAQAAp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87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1JoQUV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ylRDOFHZ1+fD/9fDj9+kagA0Ct9TP4bSw8Q/fOdFj0oPdQxrm7&#10;yql4YyICO6A+XuAVXSA8Bk0n02kOE4dteCB/9hhunQ/vhVEkCgV12F+ClR3WPvSug0usps2qkTLt&#10;UGrSFvTq9Z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1JoQUVAgAAFQQAAA4AAAAAAAAA&#10;AQAgAAAAHwEAAGRycy9lMm9Eb2MueG1sUEsFBgAAAAAGAAYAWQEAAKY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3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bpOhgV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ylRDOFHZ1+fD/9fDj9+kagA0Ct9TP4bSw8Q/fOdFj0oPdQxrm7&#10;yql4YyICO6A+XuAVXSA8Bk0n02kOE4dteCB/9hhunQ/vhVEkCgV12F+ClR3WPvSug0usps2qkTLt&#10;UGrSFvTq9Z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bpOhgVAgAAFQQAAA4AAAAAAAAA&#10;AQAgAAAAHwEAAGRycy9lMm9Eb2MueG1sUEsFBgAAAAAGAAYAWQEAAKY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2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5K3pfhcCAAAVBAAADgAAAAAA&#10;AAABACAAAAAfAQAAZHJzL2Uyb0RvYy54bWxQSwUGAAAAAAYABgBZAQAAqA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9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FfpE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pgV+kRQCAAAVBAAADgAAAAAAAAAB&#10;ACAAAAAfAQAAZHJzL2Uyb0RvYy54bWxQSwUGAAAAAAYABgBZAQAAp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2EE7FD"/>
    <w:multiLevelType w:val="singleLevel"/>
    <w:tmpl w:val="B62EE7FD"/>
    <w:lvl w:ilvl="0" w:tentative="0">
      <w:start w:val="1"/>
      <w:numFmt w:val="decimal"/>
      <w:suff w:val="space"/>
      <w:lvlText w:val="(%1)"/>
      <w:lvlJc w:val="left"/>
    </w:lvl>
  </w:abstractNum>
  <w:abstractNum w:abstractNumId="1">
    <w:nsid w:val="F6FE7D17"/>
    <w:multiLevelType w:val="singleLevel"/>
    <w:tmpl w:val="F6FE7D17"/>
    <w:lvl w:ilvl="0" w:tentative="0">
      <w:start w:val="3"/>
      <w:numFmt w:val="decimal"/>
      <w:lvlText w:val="%1)"/>
      <w:lvlJc w:val="left"/>
      <w:pPr>
        <w:tabs>
          <w:tab w:val="left" w:pos="312"/>
        </w:tabs>
      </w:pPr>
    </w:lvl>
  </w:abstractNum>
  <w:abstractNum w:abstractNumId="2">
    <w:nsid w:val="352E7E59"/>
    <w:multiLevelType w:val="multilevel"/>
    <w:tmpl w:val="352E7E59"/>
    <w:lvl w:ilvl="0" w:tentative="0">
      <w:start w:val="5"/>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MDY3NjhjODEzYjkwNmJlZTEyMTZhYjBiYTk0NDQ2ZmMifQ=="/>
  </w:docVars>
  <w:rsids>
    <w:rsidRoot w:val="00000000"/>
    <w:rsid w:val="009F4D0B"/>
    <w:rsid w:val="010E3F17"/>
    <w:rsid w:val="012F686D"/>
    <w:rsid w:val="02B1779D"/>
    <w:rsid w:val="03166B78"/>
    <w:rsid w:val="04216DD6"/>
    <w:rsid w:val="04AA38CE"/>
    <w:rsid w:val="0517665C"/>
    <w:rsid w:val="051C6475"/>
    <w:rsid w:val="06C4690C"/>
    <w:rsid w:val="07676CED"/>
    <w:rsid w:val="07C37D48"/>
    <w:rsid w:val="086B487D"/>
    <w:rsid w:val="098F05E9"/>
    <w:rsid w:val="0A73514E"/>
    <w:rsid w:val="0DAB29CB"/>
    <w:rsid w:val="0E287013"/>
    <w:rsid w:val="0F7A40B7"/>
    <w:rsid w:val="107A4C70"/>
    <w:rsid w:val="10A9023C"/>
    <w:rsid w:val="10F76B3A"/>
    <w:rsid w:val="121B6E8E"/>
    <w:rsid w:val="13502E79"/>
    <w:rsid w:val="15033404"/>
    <w:rsid w:val="15512F1C"/>
    <w:rsid w:val="17981050"/>
    <w:rsid w:val="17CF1A39"/>
    <w:rsid w:val="18E52698"/>
    <w:rsid w:val="19116FA1"/>
    <w:rsid w:val="1A002DAC"/>
    <w:rsid w:val="1A041EBA"/>
    <w:rsid w:val="1A3271C7"/>
    <w:rsid w:val="1A9C3DE6"/>
    <w:rsid w:val="1AB215FD"/>
    <w:rsid w:val="1B0E0F1B"/>
    <w:rsid w:val="1B1E117D"/>
    <w:rsid w:val="1BCA4A82"/>
    <w:rsid w:val="1DCD29D8"/>
    <w:rsid w:val="1DDD2978"/>
    <w:rsid w:val="1E1823CB"/>
    <w:rsid w:val="1E3B732D"/>
    <w:rsid w:val="1F2D7082"/>
    <w:rsid w:val="1F502B17"/>
    <w:rsid w:val="22C70A79"/>
    <w:rsid w:val="23FC0835"/>
    <w:rsid w:val="257816CF"/>
    <w:rsid w:val="25E46D6D"/>
    <w:rsid w:val="261C53A3"/>
    <w:rsid w:val="289078E9"/>
    <w:rsid w:val="28A71FD6"/>
    <w:rsid w:val="29630DB0"/>
    <w:rsid w:val="2BBE7C57"/>
    <w:rsid w:val="2C7A6F87"/>
    <w:rsid w:val="2CD827F5"/>
    <w:rsid w:val="30BE2220"/>
    <w:rsid w:val="32314582"/>
    <w:rsid w:val="327C0C9B"/>
    <w:rsid w:val="33CA66D9"/>
    <w:rsid w:val="345939E9"/>
    <w:rsid w:val="38331359"/>
    <w:rsid w:val="38B759B7"/>
    <w:rsid w:val="395937C4"/>
    <w:rsid w:val="3A8064C4"/>
    <w:rsid w:val="3B86556E"/>
    <w:rsid w:val="3B8E1BA5"/>
    <w:rsid w:val="3BC71A26"/>
    <w:rsid w:val="3E566A68"/>
    <w:rsid w:val="3F4213FA"/>
    <w:rsid w:val="400958E0"/>
    <w:rsid w:val="40D514AA"/>
    <w:rsid w:val="40DE5723"/>
    <w:rsid w:val="42BD1123"/>
    <w:rsid w:val="44754CDB"/>
    <w:rsid w:val="47282574"/>
    <w:rsid w:val="48BF0DE3"/>
    <w:rsid w:val="49B11B75"/>
    <w:rsid w:val="49FE52CC"/>
    <w:rsid w:val="4AB9715B"/>
    <w:rsid w:val="4B1238C7"/>
    <w:rsid w:val="4BED6B22"/>
    <w:rsid w:val="4CA261A0"/>
    <w:rsid w:val="4CC529EA"/>
    <w:rsid w:val="4D9306AE"/>
    <w:rsid w:val="4DBC05B9"/>
    <w:rsid w:val="50050E7B"/>
    <w:rsid w:val="52EC0943"/>
    <w:rsid w:val="55B935E5"/>
    <w:rsid w:val="574C185C"/>
    <w:rsid w:val="59E53E60"/>
    <w:rsid w:val="5BAD628C"/>
    <w:rsid w:val="5E483BC3"/>
    <w:rsid w:val="5EC21DDC"/>
    <w:rsid w:val="5F0A3285"/>
    <w:rsid w:val="60BC5F2D"/>
    <w:rsid w:val="61AD486F"/>
    <w:rsid w:val="63926CBE"/>
    <w:rsid w:val="650B6F5C"/>
    <w:rsid w:val="66D05A32"/>
    <w:rsid w:val="66E37AF8"/>
    <w:rsid w:val="67E01CE3"/>
    <w:rsid w:val="688F5811"/>
    <w:rsid w:val="68C85E47"/>
    <w:rsid w:val="69AC4FDD"/>
    <w:rsid w:val="6BF50843"/>
    <w:rsid w:val="6C421A8D"/>
    <w:rsid w:val="6C867EA5"/>
    <w:rsid w:val="6F255B30"/>
    <w:rsid w:val="6FFD4D9E"/>
    <w:rsid w:val="703E4332"/>
    <w:rsid w:val="708630E0"/>
    <w:rsid w:val="70B86252"/>
    <w:rsid w:val="70F961C1"/>
    <w:rsid w:val="756F5EAD"/>
    <w:rsid w:val="757310EA"/>
    <w:rsid w:val="75FE5812"/>
    <w:rsid w:val="773161EA"/>
    <w:rsid w:val="78610847"/>
    <w:rsid w:val="798516BC"/>
    <w:rsid w:val="7A013357"/>
    <w:rsid w:val="7AF810EA"/>
    <w:rsid w:val="7C1115C5"/>
    <w:rsid w:val="7C2723AD"/>
    <w:rsid w:val="7C2B3597"/>
    <w:rsid w:val="7CCB3326"/>
    <w:rsid w:val="7CE86B63"/>
    <w:rsid w:val="7D2F2D01"/>
    <w:rsid w:val="7E1850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4"/>
    <w:basedOn w:val="1"/>
    <w:next w:val="1"/>
    <w:qFormat/>
    <w:uiPriority w:val="1"/>
    <w:pPr>
      <w:ind w:left="1066" w:hanging="565"/>
      <w:outlineLvl w:val="3"/>
    </w:pPr>
    <w:rPr>
      <w:b/>
      <w:bCs/>
      <w:sz w:val="28"/>
      <w:szCs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样式 正文缩进 + 首行缩进:  2.56 字符 段前: 0.6 行 段后: 0.6 行"/>
    <w:basedOn w:val="3"/>
    <w:qFormat/>
    <w:uiPriority w:val="0"/>
    <w:pPr>
      <w:spacing w:beforeLines="60" w:afterLines="60"/>
    </w:pPr>
    <w:rPr>
      <w:rFonts w:ascii="微软简仿宋" w:hAnsi="宋体" w:cs="宋体"/>
      <w:snapToGrid w:val="0"/>
      <w:lang w:val="zh-CN"/>
    </w:rPr>
  </w:style>
  <w:style w:type="paragraph" w:styleId="3">
    <w:name w:val="Normal Indent"/>
    <w:basedOn w:val="1"/>
    <w:next w:val="1"/>
    <w:qFormat/>
    <w:uiPriority w:val="0"/>
    <w:pPr>
      <w:adjustRightInd w:val="0"/>
      <w:spacing w:line="312" w:lineRule="atLeast"/>
      <w:ind w:firstLine="420"/>
      <w:textAlignment w:val="baseline"/>
    </w:pPr>
    <w:rPr>
      <w:szCs w:val="20"/>
    </w:rPr>
  </w:style>
  <w:style w:type="paragraph" w:styleId="7">
    <w:name w:val="Body Text"/>
    <w:basedOn w:val="1"/>
    <w:qFormat/>
    <w:uiPriority w:val="0"/>
    <w:pPr>
      <w:spacing w:after="12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5">
    <w:name w:val="Strong"/>
    <w:basedOn w:val="14"/>
    <w:qFormat/>
    <w:uiPriority w:val="0"/>
    <w:rPr>
      <w:b/>
      <w:bCs/>
    </w:rPr>
  </w:style>
  <w:style w:type="character" w:styleId="16">
    <w:name w:val="FollowedHyperlink"/>
    <w:basedOn w:val="14"/>
    <w:qFormat/>
    <w:uiPriority w:val="0"/>
    <w:rPr>
      <w:color w:val="800080"/>
      <w:u w:val="none"/>
    </w:rPr>
  </w:style>
  <w:style w:type="character" w:styleId="17">
    <w:name w:val="Emphasis"/>
    <w:basedOn w:val="14"/>
    <w:qFormat/>
    <w:uiPriority w:val="0"/>
    <w:rPr>
      <w:b/>
      <w:bCs/>
    </w:rPr>
  </w:style>
  <w:style w:type="character" w:styleId="18">
    <w:name w:val="HTML Definition"/>
    <w:basedOn w:val="14"/>
    <w:qFormat/>
    <w:uiPriority w:val="0"/>
  </w:style>
  <w:style w:type="character" w:styleId="19">
    <w:name w:val="HTML Typewriter"/>
    <w:basedOn w:val="14"/>
    <w:qFormat/>
    <w:uiPriority w:val="0"/>
    <w:rPr>
      <w:rFonts w:hint="default" w:ascii="monospace" w:hAnsi="monospace" w:eastAsia="monospace" w:cs="monospace"/>
      <w:sz w:val="20"/>
    </w:rPr>
  </w:style>
  <w:style w:type="character" w:styleId="20">
    <w:name w:val="HTML Acronym"/>
    <w:basedOn w:val="14"/>
    <w:qFormat/>
    <w:uiPriority w:val="0"/>
  </w:style>
  <w:style w:type="character" w:styleId="21">
    <w:name w:val="HTML Variable"/>
    <w:basedOn w:val="14"/>
    <w:qFormat/>
    <w:uiPriority w:val="0"/>
  </w:style>
  <w:style w:type="character" w:styleId="22">
    <w:name w:val="Hyperlink"/>
    <w:basedOn w:val="14"/>
    <w:qFormat/>
    <w:uiPriority w:val="0"/>
    <w:rPr>
      <w:color w:val="0000FF"/>
      <w:u w:val="none"/>
    </w:rPr>
  </w:style>
  <w:style w:type="character" w:styleId="23">
    <w:name w:val="HTML Code"/>
    <w:basedOn w:val="14"/>
    <w:qFormat/>
    <w:uiPriority w:val="0"/>
    <w:rPr>
      <w:rFonts w:hint="default" w:ascii="monospace" w:hAnsi="monospace" w:eastAsia="monospace" w:cs="monospace"/>
      <w:sz w:val="20"/>
    </w:rPr>
  </w:style>
  <w:style w:type="character" w:styleId="24">
    <w:name w:val="HTML Cite"/>
    <w:basedOn w:val="14"/>
    <w:qFormat/>
    <w:uiPriority w:val="0"/>
  </w:style>
  <w:style w:type="character" w:styleId="25">
    <w:name w:val="HTML Keyboard"/>
    <w:basedOn w:val="14"/>
    <w:qFormat/>
    <w:uiPriority w:val="0"/>
    <w:rPr>
      <w:rFonts w:hint="default" w:ascii="monospace" w:hAnsi="monospace" w:eastAsia="monospace" w:cs="monospace"/>
      <w:sz w:val="20"/>
    </w:rPr>
  </w:style>
  <w:style w:type="character" w:styleId="26">
    <w:name w:val="HTML Sample"/>
    <w:basedOn w:val="14"/>
    <w:qFormat/>
    <w:uiPriority w:val="0"/>
    <w:rPr>
      <w:rFonts w:ascii="monospace" w:hAnsi="monospace" w:eastAsia="monospace" w:cs="monospace"/>
      <w:color w:val="FFFFFF"/>
      <w:sz w:val="14"/>
      <w:szCs w:val="14"/>
    </w:rPr>
  </w:style>
  <w:style w:type="table" w:customStyle="1" w:styleId="27">
    <w:name w:val="Table Normal"/>
    <w:semiHidden/>
    <w:unhideWhenUsed/>
    <w:qFormat/>
    <w:uiPriority w:val="0"/>
    <w:tblPr>
      <w:tblCellMar>
        <w:top w:w="0" w:type="dxa"/>
        <w:left w:w="0" w:type="dxa"/>
        <w:bottom w:w="0" w:type="dxa"/>
        <w:right w:w="0" w:type="dxa"/>
      </w:tblCellMar>
    </w:tblPr>
  </w:style>
  <w:style w:type="character" w:customStyle="1" w:styleId="28">
    <w:name w:val="15"/>
    <w:basedOn w:val="14"/>
    <w:qFormat/>
    <w:uiPriority w:val="0"/>
    <w:rPr>
      <w:rFonts w:hint="default" w:ascii="Times New Roman" w:hAnsi="Times New Roman" w:cs="Times New Roman"/>
      <w:b/>
      <w:bCs/>
    </w:rPr>
  </w:style>
  <w:style w:type="character" w:customStyle="1" w:styleId="29">
    <w:name w:val="font41"/>
    <w:basedOn w:val="14"/>
    <w:qFormat/>
    <w:uiPriority w:val="0"/>
    <w:rPr>
      <w:rFonts w:hint="default"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2.png"/><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29"/>
    <customShpInfo spid="_x0000_s1031"/>
    <customShpInfo spid="_x0000_s1032"/>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51</Pages>
  <Words>25696</Words>
  <Characters>27164</Characters>
  <TotalTime>0</TotalTime>
  <ScaleCrop>false</ScaleCrop>
  <LinksUpToDate>false</LinksUpToDate>
  <CharactersWithSpaces>28437</CharactersWithSpaces>
  <Application>WPS Office_11.8.2.8875_F1E327BC-269C-435d-A152-05C5408002CA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2022-10-21T15:23:00Z</dcterms:created>
  <dc:creator>魏 立斌</dc:creator>
  <cp:lastModifiedBy>j'c'k'j</cp:lastModifiedBy>
  <dcterms:modified xsi:type="dcterms:W3CDTF">2022-11-21T01:45:02Z</dcterms:modified>
  <dc:title>政   府   采   购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2022-10-24T19:28:51Z</vt:filetime>
  </property>
  <property fmtid="{D5CDD505-2E9C-101B-9397-08002B2CF9AE}" pid="4" name="KSOProductBuildVer">
    <vt:lpwstr>2052-11.8.2.8875</vt:lpwstr>
  </property>
  <property fmtid="{D5CDD505-2E9C-101B-9397-08002B2CF9AE}" pid="5" name="ICV">
    <vt:lpwstr>DF9A1E78489A469DB66B5A72777D91B8</vt:lpwstr>
  </property>
</Properties>
</file>